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8A8348" w14:textId="7F320DB5" w:rsidR="00285E9E" w:rsidRDefault="00614C7C">
      <w:bookmarkStart w:id="0" w:name="_GoBack"/>
      <w:bookmarkEnd w:id="0"/>
      <w:r>
        <w:t xml:space="preserve">EBMS website </w:t>
      </w:r>
      <w:proofErr w:type="spellStart"/>
      <w:r>
        <w:t>miC</w:t>
      </w:r>
      <w:r w:rsidR="0065184D">
        <w:t>hoice</w:t>
      </w:r>
      <w:proofErr w:type="spellEnd"/>
      <w:r>
        <w:t xml:space="preserve"> Solution Page</w:t>
      </w:r>
    </w:p>
    <w:p w14:paraId="0ADB2665" w14:textId="77777777" w:rsidR="00614C7C" w:rsidRDefault="00614C7C"/>
    <w:p w14:paraId="145C9DE0" w14:textId="77777777" w:rsidR="00614C7C" w:rsidRDefault="00614C7C">
      <w:r>
        <w:t>Headline banner:</w:t>
      </w:r>
    </w:p>
    <w:p w14:paraId="40216228" w14:textId="134875E5" w:rsidR="00614C7C" w:rsidRDefault="009202DA" w:rsidP="00614C7C">
      <w:pPr>
        <w:ind w:left="720"/>
      </w:pPr>
      <w:proofErr w:type="spellStart"/>
      <w:r>
        <w:t>miC</w:t>
      </w:r>
      <w:r w:rsidR="0065184D">
        <w:t>hoice</w:t>
      </w:r>
      <w:proofErr w:type="spellEnd"/>
    </w:p>
    <w:p w14:paraId="5BBF72D2" w14:textId="07F798AB" w:rsidR="009202DA" w:rsidRDefault="0065184D" w:rsidP="00614C7C">
      <w:pPr>
        <w:ind w:left="720"/>
      </w:pPr>
      <w:r>
        <w:t>Empowering Healthcare Consumers</w:t>
      </w:r>
    </w:p>
    <w:p w14:paraId="5AA4B768" w14:textId="77777777" w:rsidR="00614C7C" w:rsidRDefault="00614C7C" w:rsidP="00614C7C">
      <w:pPr>
        <w:ind w:left="720"/>
      </w:pPr>
    </w:p>
    <w:p w14:paraId="7C1CF7CE" w14:textId="77777777" w:rsidR="009202DA" w:rsidRDefault="009202DA" w:rsidP="009202DA">
      <w:pPr>
        <w:pStyle w:val="NoSpacing"/>
      </w:pPr>
      <w:r>
        <w:t xml:space="preserve">Intro module: </w:t>
      </w:r>
    </w:p>
    <w:p w14:paraId="7E5B90AB" w14:textId="295C46EE" w:rsidR="009202DA" w:rsidRDefault="009202DA" w:rsidP="009202DA">
      <w:pPr>
        <w:pStyle w:val="NoSpacing"/>
        <w:ind w:left="720"/>
      </w:pPr>
      <w:r>
        <w:t xml:space="preserve">The </w:t>
      </w:r>
      <w:proofErr w:type="spellStart"/>
      <w:r>
        <w:t>miC</w:t>
      </w:r>
      <w:r w:rsidR="0065184D">
        <w:t>hoice</w:t>
      </w:r>
      <w:proofErr w:type="spellEnd"/>
      <w:r w:rsidR="0065184D">
        <w:t xml:space="preserve"> solution is designed to bring transparency to both quality measures and provider pricing. </w:t>
      </w:r>
      <w:r w:rsidR="00386C64">
        <w:t xml:space="preserve">Members can then </w:t>
      </w:r>
      <w:r w:rsidR="0065184D">
        <w:t>make more informed choices</w:t>
      </w:r>
      <w:r w:rsidR="00660AAD">
        <w:t xml:space="preserve"> when </w:t>
      </w:r>
      <w:proofErr w:type="spellStart"/>
      <w:r w:rsidR="00660AAD">
        <w:t>chosing</w:t>
      </w:r>
      <w:proofErr w:type="spellEnd"/>
      <w:r w:rsidR="00660AAD">
        <w:t xml:space="preserve"> providers</w:t>
      </w:r>
      <w:r w:rsidR="00386C64">
        <w:t xml:space="preserve">. EBMS is one of the only third-party administrators taking this proactive approach to quality assurance and cost mitigation. </w:t>
      </w:r>
    </w:p>
    <w:p w14:paraId="19C9F39F" w14:textId="77777777" w:rsidR="00614C7C" w:rsidRDefault="00614C7C" w:rsidP="00614C7C">
      <w:pPr>
        <w:ind w:left="720"/>
        <w:rPr>
          <w:b/>
        </w:rPr>
      </w:pPr>
    </w:p>
    <w:p w14:paraId="7393EC35" w14:textId="77777777" w:rsidR="009202DA" w:rsidRDefault="009202DA" w:rsidP="009202DA">
      <w:r>
        <w:t>Service levels module:</w:t>
      </w:r>
    </w:p>
    <w:p w14:paraId="0CD9981B" w14:textId="168A4C65" w:rsidR="0005570F" w:rsidRDefault="0005570F" w:rsidP="00F468FF">
      <w:pPr>
        <w:ind w:left="720"/>
      </w:pPr>
      <w:r>
        <w:t xml:space="preserve">Every </w:t>
      </w:r>
      <w:r w:rsidR="00CC792D">
        <w:t>EBM</w:t>
      </w:r>
      <w:r w:rsidR="00F468FF">
        <w:t>S</w:t>
      </w:r>
      <w:r w:rsidR="00CC792D">
        <w:t xml:space="preserve"> benefits </w:t>
      </w:r>
      <w:r>
        <w:t xml:space="preserve">plan includes the </w:t>
      </w:r>
      <w:proofErr w:type="spellStart"/>
      <w:r>
        <w:t>miC</w:t>
      </w:r>
      <w:r w:rsidR="00386C64">
        <w:t>hoice</w:t>
      </w:r>
      <w:proofErr w:type="spellEnd"/>
      <w:r>
        <w:t xml:space="preserve"> core services. You can choose additional levels of services to meet the needs of your workforce, or even “</w:t>
      </w:r>
      <w:r w:rsidR="00CC792D">
        <w:t xml:space="preserve">unbundle” a service from a higher level and add it your customized plan. When you partner with us, you’re never stuck with a standard package. </w:t>
      </w:r>
    </w:p>
    <w:p w14:paraId="0053022C" w14:textId="77777777" w:rsidR="00386C64" w:rsidRPr="00386C64" w:rsidRDefault="00386C64" w:rsidP="00386C64">
      <w:pPr>
        <w:autoSpaceDE w:val="0"/>
        <w:autoSpaceDN w:val="0"/>
        <w:adjustRightInd w:val="0"/>
        <w:spacing w:after="0" w:line="240" w:lineRule="auto"/>
        <w:ind w:left="1440"/>
        <w:rPr>
          <w:rFonts w:cs="Times New Roman"/>
          <w:b/>
          <w:bCs/>
          <w:szCs w:val="24"/>
        </w:rPr>
      </w:pPr>
      <w:proofErr w:type="spellStart"/>
      <w:r w:rsidRPr="00386C64">
        <w:rPr>
          <w:rFonts w:cs="Times New Roman"/>
          <w:b/>
          <w:bCs/>
          <w:szCs w:val="24"/>
        </w:rPr>
        <w:t>miChoice</w:t>
      </w:r>
      <w:proofErr w:type="spellEnd"/>
      <w:r w:rsidRPr="00386C64">
        <w:rPr>
          <w:rFonts w:cs="Times New Roman"/>
          <w:b/>
          <w:bCs/>
          <w:szCs w:val="24"/>
        </w:rPr>
        <w:t xml:space="preserve"> core services include:</w:t>
      </w:r>
    </w:p>
    <w:p w14:paraId="0B86FB80" w14:textId="77777777" w:rsidR="00386C64" w:rsidRPr="00386C64" w:rsidRDefault="00386C64" w:rsidP="00386C64">
      <w:pPr>
        <w:autoSpaceDE w:val="0"/>
        <w:autoSpaceDN w:val="0"/>
        <w:adjustRightInd w:val="0"/>
        <w:spacing w:after="0" w:line="240" w:lineRule="auto"/>
        <w:ind w:left="2160"/>
        <w:rPr>
          <w:rFonts w:cs="Times New Roman"/>
          <w:b/>
          <w:bCs/>
          <w:szCs w:val="24"/>
        </w:rPr>
      </w:pPr>
      <w:r w:rsidRPr="00386C64">
        <w:rPr>
          <w:rFonts w:cs="Times New Roman"/>
          <w:b/>
          <w:bCs/>
          <w:szCs w:val="24"/>
        </w:rPr>
        <w:t>• Healthcare Bluebook</w:t>
      </w:r>
    </w:p>
    <w:p w14:paraId="546B02BD" w14:textId="199A3ABF" w:rsidR="00386C64" w:rsidRDefault="00386C64" w:rsidP="00386C64">
      <w:pPr>
        <w:autoSpaceDE w:val="0"/>
        <w:autoSpaceDN w:val="0"/>
        <w:adjustRightInd w:val="0"/>
        <w:spacing w:after="0" w:line="240" w:lineRule="auto"/>
        <w:ind w:left="2160"/>
        <w:rPr>
          <w:rFonts w:cs="Times New Roman"/>
          <w:i/>
          <w:iCs/>
          <w:szCs w:val="24"/>
        </w:rPr>
      </w:pPr>
      <w:r w:rsidRPr="00386C64">
        <w:rPr>
          <w:rFonts w:cs="Times New Roman"/>
          <w:i/>
          <w:iCs/>
          <w:szCs w:val="24"/>
        </w:rPr>
        <w:t>our cost transparency tool</w:t>
      </w:r>
    </w:p>
    <w:p w14:paraId="4CCC77A0" w14:textId="77777777" w:rsidR="00386C64" w:rsidRPr="00386C64" w:rsidRDefault="00386C64" w:rsidP="00386C64">
      <w:pPr>
        <w:autoSpaceDE w:val="0"/>
        <w:autoSpaceDN w:val="0"/>
        <w:adjustRightInd w:val="0"/>
        <w:spacing w:after="0" w:line="240" w:lineRule="auto"/>
        <w:ind w:left="2160"/>
        <w:rPr>
          <w:rFonts w:cs="Times New Roman"/>
          <w:i/>
          <w:iCs/>
          <w:szCs w:val="24"/>
        </w:rPr>
      </w:pPr>
    </w:p>
    <w:p w14:paraId="2854FF71" w14:textId="77777777" w:rsidR="00386C64" w:rsidRPr="00386C64" w:rsidRDefault="00386C64" w:rsidP="00386C64">
      <w:pPr>
        <w:autoSpaceDE w:val="0"/>
        <w:autoSpaceDN w:val="0"/>
        <w:adjustRightInd w:val="0"/>
        <w:spacing w:after="0" w:line="240" w:lineRule="auto"/>
        <w:ind w:left="1440"/>
        <w:rPr>
          <w:rFonts w:cs="Times New Roman"/>
          <w:b/>
          <w:bCs/>
          <w:szCs w:val="24"/>
        </w:rPr>
      </w:pPr>
      <w:proofErr w:type="spellStart"/>
      <w:r w:rsidRPr="00386C64">
        <w:rPr>
          <w:rFonts w:cs="Times New Roman"/>
          <w:b/>
          <w:bCs/>
          <w:szCs w:val="24"/>
        </w:rPr>
        <w:t>miChoice</w:t>
      </w:r>
      <w:proofErr w:type="spellEnd"/>
      <w:r w:rsidRPr="00386C64">
        <w:rPr>
          <w:rFonts w:cs="Times New Roman"/>
          <w:b/>
          <w:bCs/>
          <w:szCs w:val="24"/>
        </w:rPr>
        <w:t xml:space="preserve"> enhanced services include:</w:t>
      </w:r>
    </w:p>
    <w:p w14:paraId="5FD86718" w14:textId="77777777" w:rsidR="00386C64" w:rsidRPr="00386C64" w:rsidRDefault="00386C64" w:rsidP="00386C64">
      <w:pPr>
        <w:autoSpaceDE w:val="0"/>
        <w:autoSpaceDN w:val="0"/>
        <w:adjustRightInd w:val="0"/>
        <w:spacing w:after="0" w:line="240" w:lineRule="auto"/>
        <w:ind w:left="2160"/>
        <w:rPr>
          <w:rFonts w:cs="Times New Roman"/>
          <w:b/>
          <w:bCs/>
          <w:szCs w:val="24"/>
        </w:rPr>
      </w:pPr>
      <w:r w:rsidRPr="00386C64">
        <w:rPr>
          <w:rFonts w:cs="Times New Roman"/>
          <w:szCs w:val="24"/>
        </w:rPr>
        <w:t xml:space="preserve">• </w:t>
      </w:r>
      <w:r w:rsidRPr="00386C64">
        <w:rPr>
          <w:rFonts w:cs="Times New Roman"/>
          <w:b/>
          <w:bCs/>
          <w:szCs w:val="24"/>
        </w:rPr>
        <w:t>Surgical quality and cost management services</w:t>
      </w:r>
    </w:p>
    <w:p w14:paraId="13896A14" w14:textId="422B8085" w:rsidR="00386C64" w:rsidRDefault="00386C64" w:rsidP="00386C64">
      <w:pPr>
        <w:autoSpaceDE w:val="0"/>
        <w:autoSpaceDN w:val="0"/>
        <w:adjustRightInd w:val="0"/>
        <w:spacing w:after="0" w:line="240" w:lineRule="auto"/>
        <w:ind w:left="2160"/>
        <w:rPr>
          <w:rFonts w:cs="Times New Roman"/>
          <w:i/>
          <w:iCs/>
          <w:szCs w:val="24"/>
        </w:rPr>
      </w:pPr>
      <w:r w:rsidRPr="00386C64">
        <w:rPr>
          <w:rFonts w:cs="Times New Roman"/>
          <w:i/>
          <w:iCs/>
          <w:szCs w:val="24"/>
        </w:rPr>
        <w:t>full transparency through detailed provider profiles</w:t>
      </w:r>
      <w:r w:rsidR="00420F7A">
        <w:rPr>
          <w:rFonts w:cs="Times New Roman"/>
          <w:i/>
          <w:iCs/>
          <w:szCs w:val="24"/>
        </w:rPr>
        <w:t xml:space="preserve"> – </w:t>
      </w:r>
      <w:r>
        <w:rPr>
          <w:rFonts w:cs="Times New Roman"/>
          <w:i/>
          <w:iCs/>
          <w:szCs w:val="24"/>
        </w:rPr>
        <w:t xml:space="preserve"> </w:t>
      </w:r>
      <w:r w:rsidRPr="00386C64">
        <w:rPr>
          <w:rFonts w:cs="Times New Roman"/>
          <w:i/>
          <w:iCs/>
          <w:szCs w:val="24"/>
        </w:rPr>
        <w:t>we track quality measures, compare costs, and</w:t>
      </w:r>
      <w:r>
        <w:rPr>
          <w:rFonts w:cs="Times New Roman"/>
          <w:i/>
          <w:iCs/>
          <w:szCs w:val="24"/>
        </w:rPr>
        <w:t xml:space="preserve"> </w:t>
      </w:r>
      <w:r w:rsidRPr="00386C64">
        <w:rPr>
          <w:rFonts w:cs="Times New Roman"/>
          <w:i/>
          <w:iCs/>
          <w:szCs w:val="24"/>
        </w:rPr>
        <w:t>evaluate outcomes</w:t>
      </w:r>
    </w:p>
    <w:p w14:paraId="15763642" w14:textId="730C4BA1" w:rsidR="00386C64" w:rsidRDefault="00386C64" w:rsidP="00386C64">
      <w:pPr>
        <w:autoSpaceDE w:val="0"/>
        <w:autoSpaceDN w:val="0"/>
        <w:adjustRightInd w:val="0"/>
        <w:spacing w:after="0" w:line="240" w:lineRule="auto"/>
        <w:ind w:left="2160"/>
        <w:rPr>
          <w:rFonts w:cs="Times New Roman"/>
          <w:i/>
          <w:iCs/>
          <w:szCs w:val="24"/>
        </w:rPr>
      </w:pPr>
    </w:p>
    <w:p w14:paraId="19B7483A" w14:textId="77777777" w:rsidR="00386C64" w:rsidRPr="00386C64" w:rsidRDefault="00386C64" w:rsidP="00386C64">
      <w:pPr>
        <w:autoSpaceDE w:val="0"/>
        <w:autoSpaceDN w:val="0"/>
        <w:adjustRightInd w:val="0"/>
        <w:spacing w:after="0" w:line="240" w:lineRule="auto"/>
        <w:ind w:left="1440"/>
        <w:rPr>
          <w:rFonts w:cs="Times New Roman"/>
          <w:b/>
          <w:bCs/>
          <w:szCs w:val="24"/>
        </w:rPr>
      </w:pPr>
      <w:proofErr w:type="spellStart"/>
      <w:r w:rsidRPr="00386C64">
        <w:rPr>
          <w:rFonts w:cs="Times New Roman"/>
          <w:b/>
          <w:bCs/>
          <w:szCs w:val="24"/>
        </w:rPr>
        <w:t>miChoice</w:t>
      </w:r>
      <w:proofErr w:type="spellEnd"/>
      <w:r w:rsidRPr="00386C64">
        <w:rPr>
          <w:rFonts w:cs="Times New Roman"/>
          <w:b/>
          <w:bCs/>
          <w:szCs w:val="24"/>
        </w:rPr>
        <w:t xml:space="preserve"> premium services include:</w:t>
      </w:r>
    </w:p>
    <w:p w14:paraId="275A8D13" w14:textId="77777777" w:rsidR="00386C64" w:rsidRPr="00386C64" w:rsidRDefault="00386C64" w:rsidP="00386C64">
      <w:pPr>
        <w:autoSpaceDE w:val="0"/>
        <w:autoSpaceDN w:val="0"/>
        <w:adjustRightInd w:val="0"/>
        <w:spacing w:after="0" w:line="240" w:lineRule="auto"/>
        <w:ind w:left="2160"/>
        <w:rPr>
          <w:rFonts w:cs="Times New Roman"/>
          <w:b/>
          <w:bCs/>
          <w:szCs w:val="24"/>
        </w:rPr>
      </w:pPr>
      <w:r w:rsidRPr="00386C64">
        <w:rPr>
          <w:rFonts w:cs="Times New Roman"/>
          <w:b/>
          <w:bCs/>
          <w:szCs w:val="24"/>
        </w:rPr>
        <w:t>• Full surgical concierge services</w:t>
      </w:r>
    </w:p>
    <w:p w14:paraId="32112808" w14:textId="25A23CDE" w:rsidR="00386C64" w:rsidRPr="00386C64" w:rsidRDefault="00386C64" w:rsidP="00386C64">
      <w:pPr>
        <w:autoSpaceDE w:val="0"/>
        <w:autoSpaceDN w:val="0"/>
        <w:adjustRightInd w:val="0"/>
        <w:spacing w:after="0" w:line="240" w:lineRule="auto"/>
        <w:ind w:left="2160"/>
        <w:rPr>
          <w:rFonts w:cs="Times New Roman"/>
          <w:i/>
          <w:iCs/>
          <w:szCs w:val="24"/>
        </w:rPr>
      </w:pPr>
      <w:r w:rsidRPr="00386C64">
        <w:rPr>
          <w:rFonts w:cs="Times New Roman"/>
          <w:i/>
          <w:iCs/>
          <w:szCs w:val="24"/>
        </w:rPr>
        <w:t>all details for non-emergent surgeries are arranged</w:t>
      </w:r>
      <w:r>
        <w:rPr>
          <w:rFonts w:cs="Times New Roman"/>
          <w:i/>
          <w:iCs/>
          <w:szCs w:val="24"/>
        </w:rPr>
        <w:t xml:space="preserve"> </w:t>
      </w:r>
      <w:r w:rsidRPr="00386C64">
        <w:rPr>
          <w:rFonts w:cs="Times New Roman"/>
          <w:i/>
          <w:iCs/>
          <w:szCs w:val="24"/>
        </w:rPr>
        <w:t>for members</w:t>
      </w:r>
    </w:p>
    <w:p w14:paraId="57398BC1" w14:textId="77777777" w:rsidR="00386C64" w:rsidRPr="00386C64" w:rsidRDefault="00386C64" w:rsidP="00386C64">
      <w:pPr>
        <w:autoSpaceDE w:val="0"/>
        <w:autoSpaceDN w:val="0"/>
        <w:adjustRightInd w:val="0"/>
        <w:spacing w:after="0" w:line="240" w:lineRule="auto"/>
        <w:ind w:left="2160"/>
        <w:rPr>
          <w:rFonts w:cs="Times New Roman"/>
          <w:b/>
          <w:bCs/>
          <w:szCs w:val="24"/>
        </w:rPr>
      </w:pPr>
      <w:r w:rsidRPr="00386C64">
        <w:rPr>
          <w:rFonts w:cs="Times New Roman"/>
          <w:b/>
          <w:bCs/>
          <w:szCs w:val="24"/>
        </w:rPr>
        <w:t>• Medical tourism</w:t>
      </w:r>
    </w:p>
    <w:p w14:paraId="330118F9" w14:textId="4A834822" w:rsidR="00F468FF" w:rsidRPr="00386C64" w:rsidRDefault="00386C64" w:rsidP="00386C64">
      <w:pPr>
        <w:autoSpaceDE w:val="0"/>
        <w:autoSpaceDN w:val="0"/>
        <w:adjustRightInd w:val="0"/>
        <w:spacing w:after="0" w:line="240" w:lineRule="auto"/>
        <w:ind w:left="2160"/>
        <w:rPr>
          <w:rFonts w:cs="Times New Roman"/>
          <w:szCs w:val="24"/>
        </w:rPr>
      </w:pPr>
      <w:r w:rsidRPr="00386C64">
        <w:rPr>
          <w:rFonts w:cs="Times New Roman"/>
          <w:i/>
          <w:iCs/>
          <w:szCs w:val="24"/>
        </w:rPr>
        <w:t>we research all options and handle all travel and</w:t>
      </w:r>
      <w:r>
        <w:rPr>
          <w:rFonts w:cs="Times New Roman"/>
          <w:i/>
          <w:iCs/>
          <w:szCs w:val="24"/>
        </w:rPr>
        <w:t xml:space="preserve"> </w:t>
      </w:r>
      <w:r w:rsidRPr="00386C64">
        <w:rPr>
          <w:rFonts w:cs="Times New Roman"/>
          <w:i/>
          <w:iCs/>
          <w:szCs w:val="24"/>
        </w:rPr>
        <w:t>medical arrangements within the U.S. or abroad.</w:t>
      </w:r>
    </w:p>
    <w:p w14:paraId="00B8B538" w14:textId="490CC9D5" w:rsidR="00386C64" w:rsidRDefault="00386C64" w:rsidP="00386C64">
      <w:pPr>
        <w:rPr>
          <w:rFonts w:cs="Times New Roman"/>
          <w:szCs w:val="24"/>
        </w:rPr>
      </w:pPr>
    </w:p>
    <w:p w14:paraId="4C27E837" w14:textId="25411EB7" w:rsidR="00F468FF" w:rsidRDefault="00386C64" w:rsidP="00F468FF">
      <w:pPr>
        <w:rPr>
          <w:rFonts w:cs="Times New Roman"/>
          <w:szCs w:val="24"/>
        </w:rPr>
      </w:pPr>
      <w:r>
        <w:rPr>
          <w:rFonts w:cs="Times New Roman"/>
          <w:szCs w:val="24"/>
        </w:rPr>
        <w:t>F</w:t>
      </w:r>
      <w:r w:rsidR="00F468FF">
        <w:rPr>
          <w:rFonts w:cs="Times New Roman"/>
          <w:szCs w:val="24"/>
        </w:rPr>
        <w:t>eatured Element module:</w:t>
      </w:r>
    </w:p>
    <w:p w14:paraId="32046511" w14:textId="69E5CAF5" w:rsidR="00F468FF" w:rsidRDefault="00660AAD" w:rsidP="00F468FF">
      <w:pPr>
        <w:ind w:left="720"/>
        <w:rPr>
          <w:rFonts w:cs="Times New Roman"/>
          <w:b/>
          <w:szCs w:val="24"/>
        </w:rPr>
      </w:pPr>
      <w:r>
        <w:rPr>
          <w:rFonts w:cs="Times New Roman"/>
          <w:b/>
          <w:szCs w:val="24"/>
        </w:rPr>
        <w:t>Quality &amp; Cost Transparency</w:t>
      </w:r>
    </w:p>
    <w:p w14:paraId="6F8358B9" w14:textId="35B0606D" w:rsidR="00660AAD" w:rsidRPr="00660AAD" w:rsidRDefault="00660AAD" w:rsidP="00660AAD">
      <w:pPr>
        <w:pStyle w:val="NoSpacing"/>
        <w:ind w:left="720"/>
      </w:pPr>
      <w:r w:rsidRPr="00660AAD">
        <w:t>Consumers struggle with healthcare choices.</w:t>
      </w:r>
      <w:r>
        <w:t xml:space="preserve"> </w:t>
      </w:r>
      <w:r w:rsidRPr="00660AAD">
        <w:t>Historically, it has been nearly impossible for them</w:t>
      </w:r>
      <w:r>
        <w:t xml:space="preserve"> </w:t>
      </w:r>
      <w:r w:rsidRPr="00660AAD">
        <w:t>to compare prices across providers, or to research</w:t>
      </w:r>
      <w:r>
        <w:t xml:space="preserve"> </w:t>
      </w:r>
      <w:r w:rsidRPr="00660AAD">
        <w:t xml:space="preserve">a provider’s track record for </w:t>
      </w:r>
      <w:r>
        <w:t xml:space="preserve">good outcomes and few complications. </w:t>
      </w:r>
    </w:p>
    <w:p w14:paraId="23FC7FF1" w14:textId="49CEAB8A" w:rsidR="00B118EE" w:rsidRPr="00B118EE" w:rsidRDefault="00660AAD" w:rsidP="00660AAD">
      <w:pPr>
        <w:pStyle w:val="NoSpacing"/>
        <w:ind w:left="720"/>
      </w:pPr>
      <w:r w:rsidRPr="00660AAD">
        <w:lastRenderedPageBreak/>
        <w:t xml:space="preserve">EBMS is </w:t>
      </w:r>
      <w:r w:rsidR="00B118EE">
        <w:t xml:space="preserve">providing unparalleled </w:t>
      </w:r>
      <w:r w:rsidRPr="00660AAD">
        <w:t>transparency regarding both</w:t>
      </w:r>
      <w:r>
        <w:t xml:space="preserve"> </w:t>
      </w:r>
      <w:r w:rsidRPr="00660AAD">
        <w:t xml:space="preserve">quality and cost with our </w:t>
      </w:r>
      <w:proofErr w:type="spellStart"/>
      <w:r w:rsidR="00B118EE">
        <w:t>miChoice</w:t>
      </w:r>
      <w:proofErr w:type="spellEnd"/>
      <w:r w:rsidR="00B118EE">
        <w:t xml:space="preserve"> solution</w:t>
      </w:r>
      <w:r>
        <w:t>.</w:t>
      </w:r>
      <w:r w:rsidRPr="00660AAD">
        <w:t xml:space="preserve"> </w:t>
      </w:r>
      <w:r w:rsidR="00B118EE">
        <w:t xml:space="preserve">When members can plainly see that the closest hospital is not necessarily the best choice, they are empowered to explore </w:t>
      </w:r>
      <w:r w:rsidR="00B118EE">
        <w:rPr>
          <w:i/>
        </w:rPr>
        <w:t>all</w:t>
      </w:r>
      <w:r w:rsidR="00B118EE">
        <w:t xml:space="preserve"> the options. </w:t>
      </w:r>
    </w:p>
    <w:p w14:paraId="2BFFA699" w14:textId="77777777" w:rsidR="00B118EE" w:rsidRDefault="00B118EE" w:rsidP="00660AAD">
      <w:pPr>
        <w:pStyle w:val="NoSpacing"/>
        <w:ind w:left="720"/>
      </w:pPr>
    </w:p>
    <w:p w14:paraId="075CEA07" w14:textId="77777777" w:rsidR="00660AAD" w:rsidRDefault="00660AAD" w:rsidP="00660AAD">
      <w:pPr>
        <w:pStyle w:val="NoSpacing"/>
        <w:ind w:left="720"/>
      </w:pPr>
    </w:p>
    <w:p w14:paraId="741318F8" w14:textId="2B9D3A58" w:rsidR="00F468FF" w:rsidRDefault="000C7778" w:rsidP="00F468FF">
      <w:pPr>
        <w:ind w:left="720"/>
        <w:rPr>
          <w:rFonts w:cs="Times New Roman"/>
          <w:b/>
          <w:szCs w:val="24"/>
        </w:rPr>
      </w:pPr>
      <w:r>
        <w:rPr>
          <w:rFonts w:cs="Times New Roman"/>
          <w:b/>
          <w:szCs w:val="24"/>
        </w:rPr>
        <w:t xml:space="preserve">How does </w:t>
      </w:r>
      <w:r w:rsidR="00B118EE">
        <w:rPr>
          <w:rFonts w:cs="Times New Roman"/>
          <w:b/>
          <w:szCs w:val="24"/>
        </w:rPr>
        <w:t xml:space="preserve">quality and cost transparency </w:t>
      </w:r>
      <w:r>
        <w:rPr>
          <w:rFonts w:cs="Times New Roman"/>
          <w:b/>
          <w:szCs w:val="24"/>
        </w:rPr>
        <w:t>contain costs?</w:t>
      </w:r>
    </w:p>
    <w:p w14:paraId="1BB1CAD9" w14:textId="70B6B9CB" w:rsidR="000C7778" w:rsidRPr="00B118EE" w:rsidRDefault="00B118EE" w:rsidP="000C7778">
      <w:pPr>
        <w:pStyle w:val="ListParagraph"/>
        <w:numPr>
          <w:ilvl w:val="0"/>
          <w:numId w:val="1"/>
        </w:numPr>
        <w:rPr>
          <w:b/>
        </w:rPr>
      </w:pPr>
      <w:r>
        <w:t xml:space="preserve">By </w:t>
      </w:r>
      <w:r w:rsidR="00420F7A">
        <w:t>focusing on high</w:t>
      </w:r>
      <w:r>
        <w:t>-quality</w:t>
      </w:r>
      <w:r w:rsidR="00420F7A">
        <w:t xml:space="preserve"> providers, consumers are able to avoid those who are associated with poor </w:t>
      </w:r>
      <w:r>
        <w:t>outcomes, medical errors, and complications like infection</w:t>
      </w:r>
    </w:p>
    <w:p w14:paraId="60EC77CB" w14:textId="69BAD436" w:rsidR="00B118EE" w:rsidRPr="00B118EE" w:rsidRDefault="00B118EE" w:rsidP="000C7778">
      <w:pPr>
        <w:pStyle w:val="ListParagraph"/>
        <w:numPr>
          <w:ilvl w:val="0"/>
          <w:numId w:val="1"/>
        </w:numPr>
        <w:rPr>
          <w:b/>
        </w:rPr>
      </w:pPr>
      <w:r>
        <w:t xml:space="preserve">When </w:t>
      </w:r>
      <w:r w:rsidR="006249E5">
        <w:t xml:space="preserve">pricing is transparent, consumers </w:t>
      </w:r>
      <w:r>
        <w:t>are more likely to consider their out-of-pocket costs when choosing a provider</w:t>
      </w:r>
    </w:p>
    <w:p w14:paraId="0219D081" w14:textId="36DA13DD" w:rsidR="00B118EE" w:rsidRPr="000C7778" w:rsidRDefault="006249E5" w:rsidP="000C7778">
      <w:pPr>
        <w:pStyle w:val="ListParagraph"/>
        <w:numPr>
          <w:ilvl w:val="0"/>
          <w:numId w:val="1"/>
        </w:numPr>
        <w:rPr>
          <w:b/>
        </w:rPr>
      </w:pPr>
      <w:r>
        <w:t xml:space="preserve">When consumers realize they could receive high-quality care from lower-cost providers, they </w:t>
      </w:r>
      <w:r w:rsidR="00420F7A">
        <w:t xml:space="preserve">are empowered to </w:t>
      </w:r>
      <w:r>
        <w:t xml:space="preserve">seek them out </w:t>
      </w:r>
    </w:p>
    <w:p w14:paraId="608591E1" w14:textId="77777777" w:rsidR="006249E5" w:rsidRDefault="006249E5" w:rsidP="00F468FF">
      <w:pPr>
        <w:rPr>
          <w:rFonts w:cs="Times New Roman"/>
          <w:szCs w:val="24"/>
        </w:rPr>
      </w:pPr>
    </w:p>
    <w:p w14:paraId="78A7C3A0" w14:textId="77777777" w:rsidR="006249E5" w:rsidRDefault="006249E5" w:rsidP="00F468FF">
      <w:pPr>
        <w:rPr>
          <w:rFonts w:cs="Times New Roman"/>
          <w:szCs w:val="24"/>
        </w:rPr>
      </w:pPr>
    </w:p>
    <w:p w14:paraId="471C2663" w14:textId="0C7D0AC0" w:rsidR="00F468FF" w:rsidRDefault="00F468FF" w:rsidP="00F468FF">
      <w:pPr>
        <w:rPr>
          <w:rFonts w:cs="Times New Roman"/>
          <w:szCs w:val="24"/>
        </w:rPr>
      </w:pPr>
      <w:r>
        <w:rPr>
          <w:rFonts w:cs="Times New Roman"/>
          <w:szCs w:val="24"/>
        </w:rPr>
        <w:t xml:space="preserve">Carousel </w:t>
      </w:r>
      <w:r w:rsidR="00521877">
        <w:rPr>
          <w:rFonts w:cs="Times New Roman"/>
          <w:szCs w:val="24"/>
        </w:rPr>
        <w:t>of elements</w:t>
      </w:r>
      <w:r>
        <w:rPr>
          <w:rFonts w:cs="Times New Roman"/>
          <w:szCs w:val="24"/>
        </w:rPr>
        <w:t>:</w:t>
      </w:r>
      <w:r w:rsidR="00521877">
        <w:rPr>
          <w:rFonts w:cs="Times New Roman"/>
          <w:szCs w:val="24"/>
        </w:rPr>
        <w:t xml:space="preserve"> </w:t>
      </w:r>
      <w:r w:rsidR="006249E5">
        <w:rPr>
          <w:rFonts w:cs="Times New Roman"/>
          <w:szCs w:val="24"/>
        </w:rPr>
        <w:t xml:space="preserve">bluebook, surgical quality/cost, surgical concierge, medical </w:t>
      </w:r>
      <w:proofErr w:type="spellStart"/>
      <w:r w:rsidR="006249E5">
        <w:rPr>
          <w:rFonts w:cs="Times New Roman"/>
          <w:szCs w:val="24"/>
        </w:rPr>
        <w:t>tourish</w:t>
      </w:r>
      <w:proofErr w:type="spellEnd"/>
      <w:r w:rsidR="006249E5">
        <w:rPr>
          <w:rFonts w:cs="Times New Roman"/>
          <w:szCs w:val="24"/>
        </w:rPr>
        <w:t xml:space="preserve"> </w:t>
      </w:r>
    </w:p>
    <w:p w14:paraId="1DF97723" w14:textId="77777777" w:rsidR="00CF3A29" w:rsidRDefault="00CF3A29" w:rsidP="00CF3A29">
      <w:pPr>
        <w:ind w:left="720"/>
        <w:rPr>
          <w:rFonts w:cs="Times New Roman"/>
          <w:szCs w:val="24"/>
        </w:rPr>
      </w:pPr>
      <w:r>
        <w:rPr>
          <w:rFonts w:cs="Times New Roman"/>
          <w:szCs w:val="24"/>
        </w:rPr>
        <w:t xml:space="preserve">Element 1: </w:t>
      </w:r>
    </w:p>
    <w:p w14:paraId="065C4506" w14:textId="39AD734D" w:rsidR="00CF3A29" w:rsidRDefault="006249E5" w:rsidP="00CF3A29">
      <w:pPr>
        <w:pStyle w:val="NoSpacing"/>
        <w:ind w:left="1440"/>
        <w:rPr>
          <w:b/>
        </w:rPr>
      </w:pPr>
      <w:r>
        <w:rPr>
          <w:b/>
        </w:rPr>
        <w:t xml:space="preserve">Healthcare Bluebook </w:t>
      </w:r>
    </w:p>
    <w:p w14:paraId="1CD09959" w14:textId="6DD92F5D" w:rsidR="00CF3A29" w:rsidRPr="006249E5" w:rsidRDefault="00CF3A29" w:rsidP="00CF3A29">
      <w:pPr>
        <w:pStyle w:val="NoSpacing"/>
        <w:ind w:left="1440"/>
        <w:rPr>
          <w:sz w:val="16"/>
          <w:szCs w:val="16"/>
        </w:rPr>
      </w:pPr>
    </w:p>
    <w:p w14:paraId="3D3F6640" w14:textId="22564091" w:rsidR="006249E5" w:rsidRDefault="006249E5" w:rsidP="006249E5">
      <w:pPr>
        <w:pStyle w:val="NoSpacing"/>
        <w:ind w:left="1440"/>
        <w:rPr>
          <w:rStyle w:val="st"/>
        </w:rPr>
      </w:pPr>
      <w:r>
        <w:t xml:space="preserve">As part of our core services, all members have access to a powerful cost transparency tool. </w:t>
      </w:r>
      <w:r>
        <w:rPr>
          <w:rStyle w:val="Emphasis"/>
        </w:rPr>
        <w:t>Healthcare Bluebook</w:t>
      </w:r>
      <w:r>
        <w:rPr>
          <w:rStyle w:val="st"/>
        </w:rPr>
        <w:t xml:space="preserve"> is available through the benefits porta</w:t>
      </w:r>
      <w:r w:rsidR="00420F7A">
        <w:rPr>
          <w:rStyle w:val="st"/>
        </w:rPr>
        <w:t xml:space="preserve">l. It reveals the fair price for a wide variety of health services, so consumers know when they are overpaying. </w:t>
      </w:r>
    </w:p>
    <w:p w14:paraId="472C1A5A" w14:textId="77777777" w:rsidR="006249E5" w:rsidRDefault="006249E5" w:rsidP="006249E5">
      <w:pPr>
        <w:pStyle w:val="NoSpacing"/>
        <w:ind w:left="1440"/>
        <w:rPr>
          <w:rStyle w:val="st"/>
        </w:rPr>
      </w:pPr>
    </w:p>
    <w:p w14:paraId="0936E39F" w14:textId="77777777" w:rsidR="00F81BB5" w:rsidRDefault="00F81BB5" w:rsidP="00CF3A29">
      <w:pPr>
        <w:pStyle w:val="NoSpacing"/>
        <w:ind w:left="1440"/>
        <w:rPr>
          <w:b/>
        </w:rPr>
      </w:pPr>
    </w:p>
    <w:p w14:paraId="19C6F327" w14:textId="77777777" w:rsidR="00F81BB5" w:rsidRPr="00F81BB5" w:rsidRDefault="00F81BB5" w:rsidP="00CF3A29">
      <w:pPr>
        <w:pStyle w:val="NoSpacing"/>
        <w:ind w:left="1440"/>
        <w:rPr>
          <w:b/>
        </w:rPr>
      </w:pPr>
    </w:p>
    <w:p w14:paraId="006ACEFA" w14:textId="77777777" w:rsidR="00CF3A29" w:rsidRDefault="00CF3A29" w:rsidP="00CF3A29">
      <w:pPr>
        <w:pStyle w:val="NoSpacing"/>
        <w:ind w:left="720"/>
      </w:pPr>
    </w:p>
    <w:p w14:paraId="1C92FBF4" w14:textId="77777777" w:rsidR="00CF3A29" w:rsidRDefault="00CF3A29" w:rsidP="00CF3A29">
      <w:pPr>
        <w:pStyle w:val="NoSpacing"/>
        <w:ind w:left="720"/>
      </w:pPr>
      <w:r>
        <w:t>Element 2:</w:t>
      </w:r>
    </w:p>
    <w:p w14:paraId="4DD87CC8" w14:textId="77777777" w:rsidR="00CF3A29" w:rsidRDefault="00CF3A29" w:rsidP="00CF3A29">
      <w:pPr>
        <w:pStyle w:val="NoSpacing"/>
        <w:ind w:left="720"/>
      </w:pPr>
      <w:r>
        <w:tab/>
      </w:r>
    </w:p>
    <w:p w14:paraId="18076468" w14:textId="30A40464" w:rsidR="00420F7A" w:rsidRDefault="00420F7A" w:rsidP="00420F7A">
      <w:pPr>
        <w:autoSpaceDE w:val="0"/>
        <w:autoSpaceDN w:val="0"/>
        <w:adjustRightInd w:val="0"/>
        <w:spacing w:after="0" w:line="240" w:lineRule="auto"/>
        <w:ind w:left="1440"/>
        <w:rPr>
          <w:rFonts w:cs="Times New Roman"/>
          <w:b/>
          <w:bCs/>
          <w:szCs w:val="24"/>
        </w:rPr>
      </w:pPr>
      <w:r w:rsidRPr="00386C64">
        <w:rPr>
          <w:rFonts w:cs="Times New Roman"/>
          <w:b/>
          <w:bCs/>
          <w:szCs w:val="24"/>
        </w:rPr>
        <w:t xml:space="preserve">Surgical </w:t>
      </w:r>
      <w:r>
        <w:rPr>
          <w:rFonts w:cs="Times New Roman"/>
          <w:b/>
          <w:bCs/>
          <w:szCs w:val="24"/>
        </w:rPr>
        <w:t>Q</w:t>
      </w:r>
      <w:r w:rsidRPr="00386C64">
        <w:rPr>
          <w:rFonts w:cs="Times New Roman"/>
          <w:b/>
          <w:bCs/>
          <w:szCs w:val="24"/>
        </w:rPr>
        <w:t>uality</w:t>
      </w:r>
      <w:r>
        <w:rPr>
          <w:rFonts w:cs="Times New Roman"/>
          <w:b/>
          <w:bCs/>
          <w:szCs w:val="24"/>
        </w:rPr>
        <w:t xml:space="preserve"> &amp;</w:t>
      </w:r>
      <w:r w:rsidRPr="00386C64">
        <w:rPr>
          <w:rFonts w:cs="Times New Roman"/>
          <w:b/>
          <w:bCs/>
          <w:szCs w:val="24"/>
        </w:rPr>
        <w:t xml:space="preserve"> </w:t>
      </w:r>
      <w:r>
        <w:rPr>
          <w:rFonts w:cs="Times New Roman"/>
          <w:b/>
          <w:bCs/>
          <w:szCs w:val="24"/>
        </w:rPr>
        <w:t>C</w:t>
      </w:r>
      <w:r w:rsidRPr="00386C64">
        <w:rPr>
          <w:rFonts w:cs="Times New Roman"/>
          <w:b/>
          <w:bCs/>
          <w:szCs w:val="24"/>
        </w:rPr>
        <w:t xml:space="preserve">ost </w:t>
      </w:r>
      <w:r>
        <w:rPr>
          <w:rFonts w:cs="Times New Roman"/>
          <w:b/>
          <w:bCs/>
          <w:szCs w:val="24"/>
        </w:rPr>
        <w:t>M</w:t>
      </w:r>
      <w:r w:rsidRPr="00386C64">
        <w:rPr>
          <w:rFonts w:cs="Times New Roman"/>
          <w:b/>
          <w:bCs/>
          <w:szCs w:val="24"/>
        </w:rPr>
        <w:t xml:space="preserve">anagement </w:t>
      </w:r>
    </w:p>
    <w:p w14:paraId="1F494A9E" w14:textId="59C06484" w:rsidR="00420F7A" w:rsidRDefault="00420F7A" w:rsidP="00420F7A">
      <w:pPr>
        <w:autoSpaceDE w:val="0"/>
        <w:autoSpaceDN w:val="0"/>
        <w:adjustRightInd w:val="0"/>
        <w:spacing w:after="0" w:line="240" w:lineRule="auto"/>
        <w:ind w:left="1440"/>
        <w:rPr>
          <w:rFonts w:cs="Times New Roman"/>
          <w:b/>
          <w:bCs/>
          <w:szCs w:val="24"/>
        </w:rPr>
      </w:pPr>
    </w:p>
    <w:p w14:paraId="44DD02FB" w14:textId="5511A3A4" w:rsidR="00420F7A" w:rsidRPr="00420F7A" w:rsidRDefault="00057AE0" w:rsidP="00420F7A">
      <w:pPr>
        <w:autoSpaceDE w:val="0"/>
        <w:autoSpaceDN w:val="0"/>
        <w:adjustRightInd w:val="0"/>
        <w:spacing w:after="0" w:line="240" w:lineRule="auto"/>
        <w:ind w:left="1440"/>
        <w:rPr>
          <w:rFonts w:cs="Times New Roman"/>
          <w:bCs/>
          <w:szCs w:val="24"/>
        </w:rPr>
      </w:pPr>
      <w:r>
        <w:rPr>
          <w:rFonts w:cs="Times New Roman"/>
          <w:bCs/>
          <w:szCs w:val="24"/>
        </w:rPr>
        <w:t xml:space="preserve">Moderating the costs associated with surgeries can have a significant effect on a plan’s fiscal health. Our </w:t>
      </w:r>
      <w:proofErr w:type="spellStart"/>
      <w:r>
        <w:rPr>
          <w:rFonts w:cs="Times New Roman"/>
          <w:bCs/>
          <w:szCs w:val="24"/>
        </w:rPr>
        <w:t>miChoice</w:t>
      </w:r>
      <w:proofErr w:type="spellEnd"/>
      <w:r>
        <w:rPr>
          <w:rFonts w:cs="Times New Roman"/>
          <w:bCs/>
          <w:szCs w:val="24"/>
        </w:rPr>
        <w:t xml:space="preserve"> solution offers the option of </w:t>
      </w:r>
      <w:proofErr w:type="spellStart"/>
      <w:r>
        <w:rPr>
          <w:rFonts w:cs="Times New Roman"/>
          <w:bCs/>
          <w:szCs w:val="24"/>
        </w:rPr>
        <w:t>FairChex</w:t>
      </w:r>
      <w:proofErr w:type="spellEnd"/>
      <w:r>
        <w:rPr>
          <w:rFonts w:cs="Times New Roman"/>
          <w:bCs/>
          <w:szCs w:val="24"/>
        </w:rPr>
        <w:t xml:space="preserve">, a powerful transparency tool that can steer members toward high-value inpatient and outpatient surgical care. The result is better outcomes and lower costs to both the member and the plan. </w:t>
      </w:r>
    </w:p>
    <w:p w14:paraId="563FF2FA" w14:textId="77777777" w:rsidR="00420F7A" w:rsidRDefault="00420F7A" w:rsidP="00420F7A">
      <w:pPr>
        <w:autoSpaceDE w:val="0"/>
        <w:autoSpaceDN w:val="0"/>
        <w:adjustRightInd w:val="0"/>
        <w:spacing w:after="0" w:line="240" w:lineRule="auto"/>
        <w:ind w:left="2160"/>
        <w:rPr>
          <w:rFonts w:cs="Times New Roman"/>
          <w:i/>
          <w:iCs/>
          <w:szCs w:val="24"/>
        </w:rPr>
      </w:pPr>
    </w:p>
    <w:p w14:paraId="73D82CC6" w14:textId="77777777" w:rsidR="00420F7A" w:rsidRDefault="00420F7A" w:rsidP="00420F7A">
      <w:pPr>
        <w:autoSpaceDE w:val="0"/>
        <w:autoSpaceDN w:val="0"/>
        <w:adjustRightInd w:val="0"/>
        <w:spacing w:after="0" w:line="240" w:lineRule="auto"/>
        <w:ind w:left="2160"/>
        <w:rPr>
          <w:rFonts w:cs="Times New Roman"/>
          <w:i/>
          <w:iCs/>
          <w:szCs w:val="24"/>
        </w:rPr>
      </w:pPr>
    </w:p>
    <w:p w14:paraId="1A10F804" w14:textId="77777777" w:rsidR="00420F7A" w:rsidRDefault="00420F7A" w:rsidP="00CF3A29">
      <w:pPr>
        <w:pStyle w:val="NoSpacing"/>
        <w:ind w:left="1440"/>
      </w:pPr>
    </w:p>
    <w:p w14:paraId="764B91F3" w14:textId="77777777" w:rsidR="00CF3A29" w:rsidRDefault="00CF3A29" w:rsidP="00CF3A29">
      <w:pPr>
        <w:pStyle w:val="NoSpacing"/>
        <w:ind w:left="1440"/>
      </w:pPr>
    </w:p>
    <w:p w14:paraId="4C2B03EC" w14:textId="77777777" w:rsidR="00CF3A29" w:rsidRDefault="00CF3A29" w:rsidP="00CF3A29">
      <w:pPr>
        <w:pStyle w:val="NoSpacing"/>
        <w:ind w:left="720"/>
      </w:pPr>
      <w:r>
        <w:t xml:space="preserve">Element 3: </w:t>
      </w:r>
    </w:p>
    <w:p w14:paraId="29425D43" w14:textId="77777777" w:rsidR="00CF3A29" w:rsidRDefault="00CF3A29" w:rsidP="00CF3A29">
      <w:pPr>
        <w:pStyle w:val="NoSpacing"/>
        <w:ind w:left="720"/>
      </w:pPr>
    </w:p>
    <w:p w14:paraId="720095B9" w14:textId="4D4AE043" w:rsidR="00CF3A29" w:rsidRDefault="00057AE0" w:rsidP="00CF3A29">
      <w:pPr>
        <w:pStyle w:val="NoSpacing"/>
        <w:ind w:left="1440"/>
        <w:rPr>
          <w:b/>
        </w:rPr>
      </w:pPr>
      <w:r>
        <w:rPr>
          <w:b/>
        </w:rPr>
        <w:t>Full Surgical Concierge Service</w:t>
      </w:r>
    </w:p>
    <w:p w14:paraId="4C8A5291" w14:textId="77777777" w:rsidR="00057AE0" w:rsidRDefault="00057AE0" w:rsidP="00CF3A29">
      <w:pPr>
        <w:pStyle w:val="NoSpacing"/>
        <w:ind w:left="1440"/>
        <w:rPr>
          <w:b/>
        </w:rPr>
      </w:pPr>
    </w:p>
    <w:p w14:paraId="1B7CD7DD" w14:textId="0C1831F2" w:rsidR="00CF3A29" w:rsidRDefault="000803AE" w:rsidP="00CF3A29">
      <w:pPr>
        <w:pStyle w:val="NoSpacing"/>
        <w:ind w:left="1440"/>
      </w:pPr>
      <w:r>
        <w:t xml:space="preserve">Consumers typically choose the hospital closest to home – regardless of cost or quality benchmarks. The most effective way to improve surgical outcomes and reduce costs is to redirect members from low-quality / high-cost facilities to alternatives that offer higher quality with lower costs. Through our surgical concierge service we can steer patients to these alternative hospitals, picking up all associated expenses for travel and lodging, and offering a cash bonus to members who wish to participate. </w:t>
      </w:r>
    </w:p>
    <w:p w14:paraId="1C9DE45F" w14:textId="15C5B82C" w:rsidR="000803AE" w:rsidRDefault="000803AE" w:rsidP="00CF3A29">
      <w:pPr>
        <w:pStyle w:val="NoSpacing"/>
        <w:ind w:left="1440"/>
      </w:pPr>
    </w:p>
    <w:p w14:paraId="1C596933" w14:textId="77777777" w:rsidR="000803AE" w:rsidRDefault="000803AE" w:rsidP="00CF3A29">
      <w:pPr>
        <w:pStyle w:val="NoSpacing"/>
        <w:ind w:left="1440"/>
      </w:pPr>
    </w:p>
    <w:p w14:paraId="58EE4AA5" w14:textId="77777777" w:rsidR="00CF3A29" w:rsidRDefault="00CF3A29" w:rsidP="00CF3A29">
      <w:pPr>
        <w:pStyle w:val="NoSpacing"/>
        <w:ind w:left="720"/>
      </w:pPr>
    </w:p>
    <w:p w14:paraId="48B29327" w14:textId="77777777" w:rsidR="00CF3A29" w:rsidRDefault="00CF3A29" w:rsidP="00CF3A29">
      <w:pPr>
        <w:pStyle w:val="NoSpacing"/>
        <w:ind w:left="720"/>
      </w:pPr>
      <w:r>
        <w:t>Element 4:</w:t>
      </w:r>
    </w:p>
    <w:p w14:paraId="05C418A3" w14:textId="60E358DF" w:rsidR="00CF3A29" w:rsidRDefault="00CF3A29" w:rsidP="00CF3A29">
      <w:pPr>
        <w:pStyle w:val="NoSpacing"/>
        <w:ind w:left="720"/>
      </w:pPr>
    </w:p>
    <w:p w14:paraId="4EF1D40B" w14:textId="4278A69F" w:rsidR="00CF3A29" w:rsidRDefault="000803AE" w:rsidP="00CF3A29">
      <w:pPr>
        <w:pStyle w:val="NoSpacing"/>
        <w:ind w:left="1440"/>
        <w:rPr>
          <w:b/>
        </w:rPr>
      </w:pPr>
      <w:r>
        <w:rPr>
          <w:b/>
        </w:rPr>
        <w:t>Medical Tourism</w:t>
      </w:r>
    </w:p>
    <w:p w14:paraId="299CF0D0" w14:textId="77777777" w:rsidR="000803AE" w:rsidRDefault="000803AE" w:rsidP="00CF3A29">
      <w:pPr>
        <w:pStyle w:val="NoSpacing"/>
        <w:ind w:left="1440"/>
        <w:rPr>
          <w:b/>
        </w:rPr>
      </w:pPr>
    </w:p>
    <w:p w14:paraId="2E6097FE" w14:textId="5D36DE2A" w:rsidR="00886AB4" w:rsidRDefault="00487636" w:rsidP="00CF3A29">
      <w:pPr>
        <w:pStyle w:val="NoSpacing"/>
        <w:ind w:left="1440"/>
      </w:pPr>
      <w:r>
        <w:t xml:space="preserve">When a surgery or treatment can be planned in advance, cost savings can often be realized through medical travel, either domestic or international. With this service, we research all options with cost and quality in mind, and pick up all travel expenses. </w:t>
      </w:r>
    </w:p>
    <w:p w14:paraId="4AB3B7A0" w14:textId="77777777" w:rsidR="00886AB4" w:rsidRDefault="00886AB4" w:rsidP="00CF3A29">
      <w:pPr>
        <w:pStyle w:val="NoSpacing"/>
        <w:ind w:left="1440"/>
      </w:pPr>
    </w:p>
    <w:p w14:paraId="6B98527C" w14:textId="77777777" w:rsidR="00886AB4" w:rsidRDefault="00886AB4" w:rsidP="00CF3A29">
      <w:pPr>
        <w:pStyle w:val="NoSpacing"/>
        <w:ind w:left="1440"/>
      </w:pPr>
    </w:p>
    <w:p w14:paraId="4DA14553" w14:textId="77777777" w:rsidR="00F468FF" w:rsidRDefault="00F468FF" w:rsidP="00F468FF">
      <w:pPr>
        <w:ind w:left="720"/>
        <w:rPr>
          <w:rFonts w:cs="Times New Roman"/>
          <w:b/>
          <w:szCs w:val="24"/>
        </w:rPr>
      </w:pPr>
    </w:p>
    <w:p w14:paraId="3EED58BE" w14:textId="2C834BDD" w:rsidR="00F468FF" w:rsidRDefault="00386C64" w:rsidP="00386C64">
      <w:pPr>
        <w:rPr>
          <w:rFonts w:cs="Times New Roman"/>
          <w:szCs w:val="24"/>
        </w:rPr>
      </w:pPr>
      <w:r>
        <w:rPr>
          <w:rFonts w:cs="Times New Roman"/>
          <w:szCs w:val="24"/>
        </w:rPr>
        <w:t>Implementation module:</w:t>
      </w:r>
    </w:p>
    <w:p w14:paraId="44021C00" w14:textId="7750FCF0" w:rsidR="00386C64" w:rsidRDefault="00386C64" w:rsidP="00386C64">
      <w:pPr>
        <w:ind w:left="720"/>
        <w:rPr>
          <w:rFonts w:cs="Times New Roman"/>
          <w:b/>
          <w:szCs w:val="24"/>
        </w:rPr>
      </w:pPr>
      <w:r>
        <w:rPr>
          <w:rFonts w:cs="Times New Roman"/>
          <w:b/>
          <w:szCs w:val="24"/>
        </w:rPr>
        <w:t>How Do I Get Started?</w:t>
      </w:r>
    </w:p>
    <w:p w14:paraId="790484F6" w14:textId="726E77F9" w:rsidR="004B6F16" w:rsidRPr="004B6F16" w:rsidRDefault="004B6F16" w:rsidP="00386C64">
      <w:pPr>
        <w:ind w:left="720"/>
        <w:rPr>
          <w:rFonts w:cs="Times New Roman"/>
          <w:szCs w:val="24"/>
        </w:rPr>
      </w:pPr>
      <w:r>
        <w:rPr>
          <w:rFonts w:cs="Times New Roman"/>
          <w:szCs w:val="24"/>
        </w:rPr>
        <w:t xml:space="preserve">Contact EBMS for a full review of your current plan. We’ll give you our assessment, incorporate your wants and needs, and design a customized plan for your review. Once you approve, we’ll assign a dedicated implementation manager and put together an implementation team to manage your plan transition. In just 60 to 90 days, EBMS can be your full strategic partner. </w:t>
      </w:r>
    </w:p>
    <w:p w14:paraId="327257D4" w14:textId="6D6C6F58" w:rsidR="00F468FF" w:rsidRDefault="00F468FF" w:rsidP="00F468FF">
      <w:pPr>
        <w:ind w:left="720"/>
        <w:rPr>
          <w:rFonts w:cs="Times New Roman"/>
          <w:b/>
          <w:szCs w:val="24"/>
        </w:rPr>
      </w:pPr>
    </w:p>
    <w:p w14:paraId="73F88052" w14:textId="1F5FC5A6" w:rsidR="004B6F16" w:rsidRDefault="004B6F16" w:rsidP="00F468FF">
      <w:pPr>
        <w:ind w:left="720"/>
        <w:rPr>
          <w:rFonts w:cs="Times New Roman"/>
          <w:b/>
          <w:szCs w:val="24"/>
        </w:rPr>
      </w:pPr>
    </w:p>
    <w:p w14:paraId="382E2E86" w14:textId="12FD7C14" w:rsidR="004B6F16" w:rsidRPr="00F468FF" w:rsidRDefault="004B6F16" w:rsidP="00F468FF">
      <w:pPr>
        <w:ind w:left="720"/>
        <w:rPr>
          <w:rFonts w:cs="Times New Roman"/>
          <w:b/>
          <w:szCs w:val="24"/>
        </w:rPr>
      </w:pPr>
    </w:p>
    <w:sectPr w:rsidR="004B6F16" w:rsidRPr="00F468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39257C"/>
    <w:multiLevelType w:val="hybridMultilevel"/>
    <w:tmpl w:val="A48E52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C7C"/>
    <w:rsid w:val="0005570F"/>
    <w:rsid w:val="00057AE0"/>
    <w:rsid w:val="000803AE"/>
    <w:rsid w:val="000C7778"/>
    <w:rsid w:val="000E1CA8"/>
    <w:rsid w:val="001C2A8F"/>
    <w:rsid w:val="00253B88"/>
    <w:rsid w:val="00285E9E"/>
    <w:rsid w:val="00386C64"/>
    <w:rsid w:val="00420F7A"/>
    <w:rsid w:val="0045125C"/>
    <w:rsid w:val="00487636"/>
    <w:rsid w:val="004B6F16"/>
    <w:rsid w:val="004F4A9E"/>
    <w:rsid w:val="00521877"/>
    <w:rsid w:val="00614C7C"/>
    <w:rsid w:val="006249E5"/>
    <w:rsid w:val="0065184D"/>
    <w:rsid w:val="00654ED7"/>
    <w:rsid w:val="00660AAD"/>
    <w:rsid w:val="00871D5B"/>
    <w:rsid w:val="00886AB4"/>
    <w:rsid w:val="009202DA"/>
    <w:rsid w:val="00B118EE"/>
    <w:rsid w:val="00C20771"/>
    <w:rsid w:val="00CC792D"/>
    <w:rsid w:val="00CF1C37"/>
    <w:rsid w:val="00CF3A29"/>
    <w:rsid w:val="00D44340"/>
    <w:rsid w:val="00D628A1"/>
    <w:rsid w:val="00E14345"/>
    <w:rsid w:val="00F05616"/>
    <w:rsid w:val="00F468FF"/>
    <w:rsid w:val="00F81B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9421A"/>
  <w15:chartTrackingRefBased/>
  <w15:docId w15:val="{CED2FDA6-3317-4B14-853F-6BAFB14A9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616"/>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0771"/>
    <w:pPr>
      <w:spacing w:before="120" w:after="240"/>
      <w:ind w:left="720"/>
    </w:pPr>
    <w:rPr>
      <w:rFonts w:cs="Times New Roman"/>
      <w:szCs w:val="24"/>
    </w:rPr>
  </w:style>
  <w:style w:type="paragraph" w:customStyle="1" w:styleId="Anecdotes">
    <w:name w:val="Anecdotes"/>
    <w:basedOn w:val="Normal"/>
    <w:link w:val="AnecdotesChar"/>
    <w:qFormat/>
    <w:rsid w:val="00E14345"/>
    <w:pPr>
      <w:spacing w:before="120" w:after="240"/>
      <w:ind w:left="720"/>
    </w:pPr>
    <w:rPr>
      <w:rFonts w:asciiTheme="minorHAnsi" w:hAnsiTheme="minorHAnsi" w:cs="Arial"/>
      <w:sz w:val="22"/>
    </w:rPr>
  </w:style>
  <w:style w:type="character" w:customStyle="1" w:styleId="AnecdotesChar">
    <w:name w:val="Anecdotes Char"/>
    <w:basedOn w:val="DefaultParagraphFont"/>
    <w:link w:val="Anecdotes"/>
    <w:rsid w:val="00E14345"/>
    <w:rPr>
      <w:rFonts w:cs="Arial"/>
    </w:rPr>
  </w:style>
  <w:style w:type="paragraph" w:styleId="NoSpacing">
    <w:name w:val="No Spacing"/>
    <w:uiPriority w:val="1"/>
    <w:qFormat/>
    <w:rsid w:val="009202DA"/>
    <w:pPr>
      <w:spacing w:after="0" w:line="240" w:lineRule="auto"/>
    </w:pPr>
    <w:rPr>
      <w:rFonts w:ascii="Times New Roman" w:hAnsi="Times New Roman"/>
      <w:sz w:val="24"/>
    </w:rPr>
  </w:style>
  <w:style w:type="character" w:customStyle="1" w:styleId="st">
    <w:name w:val="st"/>
    <w:basedOn w:val="DefaultParagraphFont"/>
    <w:rsid w:val="00521877"/>
  </w:style>
  <w:style w:type="character" w:styleId="Emphasis">
    <w:name w:val="Emphasis"/>
    <w:basedOn w:val="DefaultParagraphFont"/>
    <w:uiPriority w:val="20"/>
    <w:qFormat/>
    <w:rsid w:val="00521877"/>
    <w:rPr>
      <w:i/>
      <w:iCs/>
    </w:rPr>
  </w:style>
  <w:style w:type="paragraph" w:customStyle="1" w:styleId="copy">
    <w:name w:val="copy"/>
    <w:basedOn w:val="Normal"/>
    <w:rsid w:val="00521877"/>
    <w:pPr>
      <w:spacing w:before="100" w:beforeAutospacing="1" w:after="100" w:afterAutospacing="1" w:line="240" w:lineRule="auto"/>
    </w:pPr>
    <w:rPr>
      <w:rFonts w:eastAsia="Times New Roman" w:cs="Times New Roman"/>
      <w:szCs w:val="24"/>
    </w:rPr>
  </w:style>
  <w:style w:type="character" w:customStyle="1" w:styleId="tgc">
    <w:name w:val="_tgc"/>
    <w:basedOn w:val="DefaultParagraphFont"/>
    <w:rsid w:val="00886A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5817753">
      <w:bodyDiv w:val="1"/>
      <w:marLeft w:val="0"/>
      <w:marRight w:val="0"/>
      <w:marTop w:val="0"/>
      <w:marBottom w:val="0"/>
      <w:divBdr>
        <w:top w:val="none" w:sz="0" w:space="0" w:color="auto"/>
        <w:left w:val="none" w:sz="0" w:space="0" w:color="auto"/>
        <w:bottom w:val="none" w:sz="0" w:space="0" w:color="auto"/>
        <w:right w:val="none" w:sz="0" w:space="0" w:color="auto"/>
      </w:divBdr>
    </w:div>
    <w:div w:id="804003656">
      <w:bodyDiv w:val="1"/>
      <w:marLeft w:val="0"/>
      <w:marRight w:val="0"/>
      <w:marTop w:val="0"/>
      <w:marBottom w:val="0"/>
      <w:divBdr>
        <w:top w:val="none" w:sz="0" w:space="0" w:color="auto"/>
        <w:left w:val="none" w:sz="0" w:space="0" w:color="auto"/>
        <w:bottom w:val="none" w:sz="0" w:space="0" w:color="auto"/>
        <w:right w:val="none" w:sz="0" w:space="0" w:color="auto"/>
      </w:divBdr>
      <w:divsChild>
        <w:div w:id="1527672224">
          <w:marLeft w:val="0"/>
          <w:marRight w:val="0"/>
          <w:marTop w:val="0"/>
          <w:marBottom w:val="0"/>
          <w:divBdr>
            <w:top w:val="none" w:sz="0" w:space="0" w:color="auto"/>
            <w:left w:val="none" w:sz="0" w:space="0" w:color="auto"/>
            <w:bottom w:val="none" w:sz="0" w:space="0" w:color="auto"/>
            <w:right w:val="none" w:sz="0" w:space="0" w:color="auto"/>
          </w:divBdr>
          <w:divsChild>
            <w:div w:id="759985428">
              <w:marLeft w:val="0"/>
              <w:marRight w:val="0"/>
              <w:marTop w:val="0"/>
              <w:marBottom w:val="0"/>
              <w:divBdr>
                <w:top w:val="none" w:sz="0" w:space="0" w:color="auto"/>
                <w:left w:val="none" w:sz="0" w:space="0" w:color="auto"/>
                <w:bottom w:val="none" w:sz="0" w:space="0" w:color="auto"/>
                <w:right w:val="none" w:sz="0" w:space="0" w:color="auto"/>
              </w:divBdr>
            </w:div>
            <w:div w:id="838468900">
              <w:marLeft w:val="0"/>
              <w:marRight w:val="0"/>
              <w:marTop w:val="0"/>
              <w:marBottom w:val="0"/>
              <w:divBdr>
                <w:top w:val="none" w:sz="0" w:space="0" w:color="auto"/>
                <w:left w:val="none" w:sz="0" w:space="0" w:color="auto"/>
                <w:bottom w:val="none" w:sz="0" w:space="0" w:color="auto"/>
                <w:right w:val="none" w:sz="0" w:space="0" w:color="auto"/>
              </w:divBdr>
            </w:div>
            <w:div w:id="970206082">
              <w:marLeft w:val="0"/>
              <w:marRight w:val="0"/>
              <w:marTop w:val="0"/>
              <w:marBottom w:val="0"/>
              <w:divBdr>
                <w:top w:val="none" w:sz="0" w:space="0" w:color="auto"/>
                <w:left w:val="none" w:sz="0" w:space="0" w:color="auto"/>
                <w:bottom w:val="none" w:sz="0" w:space="0" w:color="auto"/>
                <w:right w:val="none" w:sz="0" w:space="0" w:color="auto"/>
              </w:divBdr>
            </w:div>
            <w:div w:id="1080634138">
              <w:marLeft w:val="0"/>
              <w:marRight w:val="0"/>
              <w:marTop w:val="0"/>
              <w:marBottom w:val="0"/>
              <w:divBdr>
                <w:top w:val="none" w:sz="0" w:space="0" w:color="auto"/>
                <w:left w:val="none" w:sz="0" w:space="0" w:color="auto"/>
                <w:bottom w:val="none" w:sz="0" w:space="0" w:color="auto"/>
                <w:right w:val="none" w:sz="0" w:space="0" w:color="auto"/>
              </w:divBdr>
            </w:div>
            <w:div w:id="210269929">
              <w:marLeft w:val="0"/>
              <w:marRight w:val="0"/>
              <w:marTop w:val="0"/>
              <w:marBottom w:val="0"/>
              <w:divBdr>
                <w:top w:val="none" w:sz="0" w:space="0" w:color="auto"/>
                <w:left w:val="none" w:sz="0" w:space="0" w:color="auto"/>
                <w:bottom w:val="none" w:sz="0" w:space="0" w:color="auto"/>
                <w:right w:val="none" w:sz="0" w:space="0" w:color="auto"/>
              </w:divBdr>
            </w:div>
            <w:div w:id="2042587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500291">
      <w:bodyDiv w:val="1"/>
      <w:marLeft w:val="0"/>
      <w:marRight w:val="0"/>
      <w:marTop w:val="0"/>
      <w:marBottom w:val="0"/>
      <w:divBdr>
        <w:top w:val="none" w:sz="0" w:space="0" w:color="auto"/>
        <w:left w:val="none" w:sz="0" w:space="0" w:color="auto"/>
        <w:bottom w:val="none" w:sz="0" w:space="0" w:color="auto"/>
        <w:right w:val="none" w:sz="0" w:space="0" w:color="auto"/>
      </w:divBdr>
    </w:div>
    <w:div w:id="1559437604">
      <w:bodyDiv w:val="1"/>
      <w:marLeft w:val="0"/>
      <w:marRight w:val="0"/>
      <w:marTop w:val="0"/>
      <w:marBottom w:val="0"/>
      <w:divBdr>
        <w:top w:val="none" w:sz="0" w:space="0" w:color="auto"/>
        <w:left w:val="none" w:sz="0" w:space="0" w:color="auto"/>
        <w:bottom w:val="none" w:sz="0" w:space="0" w:color="auto"/>
        <w:right w:val="none" w:sz="0" w:space="0" w:color="auto"/>
      </w:divBdr>
      <w:divsChild>
        <w:div w:id="531849152">
          <w:marLeft w:val="0"/>
          <w:marRight w:val="0"/>
          <w:marTop w:val="0"/>
          <w:marBottom w:val="0"/>
          <w:divBdr>
            <w:top w:val="none" w:sz="0" w:space="0" w:color="auto"/>
            <w:left w:val="none" w:sz="0" w:space="0" w:color="auto"/>
            <w:bottom w:val="none" w:sz="0" w:space="0" w:color="auto"/>
            <w:right w:val="none" w:sz="0" w:space="0" w:color="auto"/>
          </w:divBdr>
        </w:div>
        <w:div w:id="1831173590">
          <w:marLeft w:val="0"/>
          <w:marRight w:val="0"/>
          <w:marTop w:val="0"/>
          <w:marBottom w:val="0"/>
          <w:divBdr>
            <w:top w:val="none" w:sz="0" w:space="0" w:color="auto"/>
            <w:left w:val="none" w:sz="0" w:space="0" w:color="auto"/>
            <w:bottom w:val="none" w:sz="0" w:space="0" w:color="auto"/>
            <w:right w:val="none" w:sz="0" w:space="0" w:color="auto"/>
          </w:divBdr>
        </w:div>
        <w:div w:id="994383732">
          <w:marLeft w:val="0"/>
          <w:marRight w:val="0"/>
          <w:marTop w:val="0"/>
          <w:marBottom w:val="0"/>
          <w:divBdr>
            <w:top w:val="none" w:sz="0" w:space="0" w:color="auto"/>
            <w:left w:val="none" w:sz="0" w:space="0" w:color="auto"/>
            <w:bottom w:val="none" w:sz="0" w:space="0" w:color="auto"/>
            <w:right w:val="none" w:sz="0" w:space="0" w:color="auto"/>
          </w:divBdr>
        </w:div>
        <w:div w:id="1138183672">
          <w:marLeft w:val="0"/>
          <w:marRight w:val="0"/>
          <w:marTop w:val="0"/>
          <w:marBottom w:val="0"/>
          <w:divBdr>
            <w:top w:val="none" w:sz="0" w:space="0" w:color="auto"/>
            <w:left w:val="none" w:sz="0" w:space="0" w:color="auto"/>
            <w:bottom w:val="none" w:sz="0" w:space="0" w:color="auto"/>
            <w:right w:val="none" w:sz="0" w:space="0" w:color="auto"/>
          </w:divBdr>
        </w:div>
        <w:div w:id="1082607906">
          <w:marLeft w:val="0"/>
          <w:marRight w:val="0"/>
          <w:marTop w:val="0"/>
          <w:marBottom w:val="0"/>
          <w:divBdr>
            <w:top w:val="none" w:sz="0" w:space="0" w:color="auto"/>
            <w:left w:val="none" w:sz="0" w:space="0" w:color="auto"/>
            <w:bottom w:val="none" w:sz="0" w:space="0" w:color="auto"/>
            <w:right w:val="none" w:sz="0" w:space="0" w:color="auto"/>
          </w:divBdr>
        </w:div>
        <w:div w:id="839732386">
          <w:marLeft w:val="0"/>
          <w:marRight w:val="0"/>
          <w:marTop w:val="0"/>
          <w:marBottom w:val="0"/>
          <w:divBdr>
            <w:top w:val="none" w:sz="0" w:space="0" w:color="auto"/>
            <w:left w:val="none" w:sz="0" w:space="0" w:color="auto"/>
            <w:bottom w:val="none" w:sz="0" w:space="0" w:color="auto"/>
            <w:right w:val="none" w:sz="0" w:space="0" w:color="auto"/>
          </w:divBdr>
        </w:div>
        <w:div w:id="137113986">
          <w:marLeft w:val="0"/>
          <w:marRight w:val="0"/>
          <w:marTop w:val="0"/>
          <w:marBottom w:val="0"/>
          <w:divBdr>
            <w:top w:val="none" w:sz="0" w:space="0" w:color="auto"/>
            <w:left w:val="none" w:sz="0" w:space="0" w:color="auto"/>
            <w:bottom w:val="none" w:sz="0" w:space="0" w:color="auto"/>
            <w:right w:val="none" w:sz="0" w:space="0" w:color="auto"/>
          </w:divBdr>
        </w:div>
      </w:divsChild>
    </w:div>
    <w:div w:id="1985038323">
      <w:bodyDiv w:val="1"/>
      <w:marLeft w:val="0"/>
      <w:marRight w:val="0"/>
      <w:marTop w:val="0"/>
      <w:marBottom w:val="0"/>
      <w:divBdr>
        <w:top w:val="none" w:sz="0" w:space="0" w:color="auto"/>
        <w:left w:val="none" w:sz="0" w:space="0" w:color="auto"/>
        <w:bottom w:val="none" w:sz="0" w:space="0" w:color="auto"/>
        <w:right w:val="none" w:sz="0" w:space="0" w:color="auto"/>
      </w:divBdr>
      <w:divsChild>
        <w:div w:id="168326104">
          <w:marLeft w:val="0"/>
          <w:marRight w:val="0"/>
          <w:marTop w:val="0"/>
          <w:marBottom w:val="0"/>
          <w:divBdr>
            <w:top w:val="none" w:sz="0" w:space="0" w:color="auto"/>
            <w:left w:val="none" w:sz="0" w:space="0" w:color="auto"/>
            <w:bottom w:val="none" w:sz="0" w:space="0" w:color="auto"/>
            <w:right w:val="none" w:sz="0" w:space="0" w:color="auto"/>
          </w:divBdr>
        </w:div>
        <w:div w:id="1584297875">
          <w:marLeft w:val="0"/>
          <w:marRight w:val="0"/>
          <w:marTop w:val="0"/>
          <w:marBottom w:val="0"/>
          <w:divBdr>
            <w:top w:val="none" w:sz="0" w:space="0" w:color="auto"/>
            <w:left w:val="none" w:sz="0" w:space="0" w:color="auto"/>
            <w:bottom w:val="none" w:sz="0" w:space="0" w:color="auto"/>
            <w:right w:val="none" w:sz="0" w:space="0" w:color="auto"/>
          </w:divBdr>
        </w:div>
        <w:div w:id="2071224719">
          <w:marLeft w:val="0"/>
          <w:marRight w:val="0"/>
          <w:marTop w:val="0"/>
          <w:marBottom w:val="0"/>
          <w:divBdr>
            <w:top w:val="none" w:sz="0" w:space="0" w:color="auto"/>
            <w:left w:val="none" w:sz="0" w:space="0" w:color="auto"/>
            <w:bottom w:val="none" w:sz="0" w:space="0" w:color="auto"/>
            <w:right w:val="none" w:sz="0" w:space="0" w:color="auto"/>
          </w:divBdr>
        </w:div>
        <w:div w:id="1459300389">
          <w:marLeft w:val="0"/>
          <w:marRight w:val="0"/>
          <w:marTop w:val="0"/>
          <w:marBottom w:val="0"/>
          <w:divBdr>
            <w:top w:val="none" w:sz="0" w:space="0" w:color="auto"/>
            <w:left w:val="none" w:sz="0" w:space="0" w:color="auto"/>
            <w:bottom w:val="none" w:sz="0" w:space="0" w:color="auto"/>
            <w:right w:val="none" w:sz="0" w:space="0" w:color="auto"/>
          </w:divBdr>
        </w:div>
        <w:div w:id="757944155">
          <w:marLeft w:val="0"/>
          <w:marRight w:val="0"/>
          <w:marTop w:val="0"/>
          <w:marBottom w:val="0"/>
          <w:divBdr>
            <w:top w:val="none" w:sz="0" w:space="0" w:color="auto"/>
            <w:left w:val="none" w:sz="0" w:space="0" w:color="auto"/>
            <w:bottom w:val="none" w:sz="0" w:space="0" w:color="auto"/>
            <w:right w:val="none" w:sz="0" w:space="0" w:color="auto"/>
          </w:divBdr>
        </w:div>
        <w:div w:id="2039502436">
          <w:marLeft w:val="0"/>
          <w:marRight w:val="0"/>
          <w:marTop w:val="0"/>
          <w:marBottom w:val="0"/>
          <w:divBdr>
            <w:top w:val="none" w:sz="0" w:space="0" w:color="auto"/>
            <w:left w:val="none" w:sz="0" w:space="0" w:color="auto"/>
            <w:bottom w:val="none" w:sz="0" w:space="0" w:color="auto"/>
            <w:right w:val="none" w:sz="0" w:space="0" w:color="auto"/>
          </w:divBdr>
        </w:div>
        <w:div w:id="1630740099">
          <w:marLeft w:val="0"/>
          <w:marRight w:val="0"/>
          <w:marTop w:val="0"/>
          <w:marBottom w:val="0"/>
          <w:divBdr>
            <w:top w:val="none" w:sz="0" w:space="0" w:color="auto"/>
            <w:left w:val="none" w:sz="0" w:space="0" w:color="auto"/>
            <w:bottom w:val="none" w:sz="0" w:space="0" w:color="auto"/>
            <w:right w:val="none" w:sz="0" w:space="0" w:color="auto"/>
          </w:divBdr>
        </w:div>
        <w:div w:id="403796508">
          <w:marLeft w:val="0"/>
          <w:marRight w:val="0"/>
          <w:marTop w:val="0"/>
          <w:marBottom w:val="0"/>
          <w:divBdr>
            <w:top w:val="none" w:sz="0" w:space="0" w:color="auto"/>
            <w:left w:val="none" w:sz="0" w:space="0" w:color="auto"/>
            <w:bottom w:val="none" w:sz="0" w:space="0" w:color="auto"/>
            <w:right w:val="none" w:sz="0" w:space="0" w:color="auto"/>
          </w:divBdr>
        </w:div>
        <w:div w:id="1108348808">
          <w:marLeft w:val="0"/>
          <w:marRight w:val="0"/>
          <w:marTop w:val="0"/>
          <w:marBottom w:val="0"/>
          <w:divBdr>
            <w:top w:val="none" w:sz="0" w:space="0" w:color="auto"/>
            <w:left w:val="none" w:sz="0" w:space="0" w:color="auto"/>
            <w:bottom w:val="none" w:sz="0" w:space="0" w:color="auto"/>
            <w:right w:val="none" w:sz="0" w:space="0" w:color="auto"/>
          </w:divBdr>
        </w:div>
        <w:div w:id="1899634140">
          <w:marLeft w:val="0"/>
          <w:marRight w:val="0"/>
          <w:marTop w:val="0"/>
          <w:marBottom w:val="0"/>
          <w:divBdr>
            <w:top w:val="none" w:sz="0" w:space="0" w:color="auto"/>
            <w:left w:val="none" w:sz="0" w:space="0" w:color="auto"/>
            <w:bottom w:val="none" w:sz="0" w:space="0" w:color="auto"/>
            <w:right w:val="none" w:sz="0" w:space="0" w:color="auto"/>
          </w:divBdr>
        </w:div>
        <w:div w:id="320893191">
          <w:marLeft w:val="0"/>
          <w:marRight w:val="0"/>
          <w:marTop w:val="0"/>
          <w:marBottom w:val="0"/>
          <w:divBdr>
            <w:top w:val="none" w:sz="0" w:space="0" w:color="auto"/>
            <w:left w:val="none" w:sz="0" w:space="0" w:color="auto"/>
            <w:bottom w:val="none" w:sz="0" w:space="0" w:color="auto"/>
            <w:right w:val="none" w:sz="0" w:space="0" w:color="auto"/>
          </w:divBdr>
        </w:div>
        <w:div w:id="980033927">
          <w:marLeft w:val="0"/>
          <w:marRight w:val="0"/>
          <w:marTop w:val="0"/>
          <w:marBottom w:val="0"/>
          <w:divBdr>
            <w:top w:val="none" w:sz="0" w:space="0" w:color="auto"/>
            <w:left w:val="none" w:sz="0" w:space="0" w:color="auto"/>
            <w:bottom w:val="none" w:sz="0" w:space="0" w:color="auto"/>
            <w:right w:val="none" w:sz="0" w:space="0" w:color="auto"/>
          </w:divBdr>
        </w:div>
        <w:div w:id="1118448764">
          <w:marLeft w:val="0"/>
          <w:marRight w:val="0"/>
          <w:marTop w:val="0"/>
          <w:marBottom w:val="0"/>
          <w:divBdr>
            <w:top w:val="none" w:sz="0" w:space="0" w:color="auto"/>
            <w:left w:val="none" w:sz="0" w:space="0" w:color="auto"/>
            <w:bottom w:val="none" w:sz="0" w:space="0" w:color="auto"/>
            <w:right w:val="none" w:sz="0" w:space="0" w:color="auto"/>
          </w:divBdr>
        </w:div>
        <w:div w:id="378825485">
          <w:marLeft w:val="0"/>
          <w:marRight w:val="0"/>
          <w:marTop w:val="0"/>
          <w:marBottom w:val="0"/>
          <w:divBdr>
            <w:top w:val="none" w:sz="0" w:space="0" w:color="auto"/>
            <w:left w:val="none" w:sz="0" w:space="0" w:color="auto"/>
            <w:bottom w:val="none" w:sz="0" w:space="0" w:color="auto"/>
            <w:right w:val="none" w:sz="0" w:space="0" w:color="auto"/>
          </w:divBdr>
        </w:div>
        <w:div w:id="1738548990">
          <w:marLeft w:val="0"/>
          <w:marRight w:val="0"/>
          <w:marTop w:val="0"/>
          <w:marBottom w:val="0"/>
          <w:divBdr>
            <w:top w:val="none" w:sz="0" w:space="0" w:color="auto"/>
            <w:left w:val="none" w:sz="0" w:space="0" w:color="auto"/>
            <w:bottom w:val="none" w:sz="0" w:space="0" w:color="auto"/>
            <w:right w:val="none" w:sz="0" w:space="0" w:color="auto"/>
          </w:divBdr>
        </w:div>
        <w:div w:id="1941376464">
          <w:marLeft w:val="0"/>
          <w:marRight w:val="0"/>
          <w:marTop w:val="0"/>
          <w:marBottom w:val="0"/>
          <w:divBdr>
            <w:top w:val="none" w:sz="0" w:space="0" w:color="auto"/>
            <w:left w:val="none" w:sz="0" w:space="0" w:color="auto"/>
            <w:bottom w:val="none" w:sz="0" w:space="0" w:color="auto"/>
            <w:right w:val="none" w:sz="0" w:space="0" w:color="auto"/>
          </w:divBdr>
        </w:div>
        <w:div w:id="2089496671">
          <w:marLeft w:val="0"/>
          <w:marRight w:val="0"/>
          <w:marTop w:val="0"/>
          <w:marBottom w:val="0"/>
          <w:divBdr>
            <w:top w:val="none" w:sz="0" w:space="0" w:color="auto"/>
            <w:left w:val="none" w:sz="0" w:space="0" w:color="auto"/>
            <w:bottom w:val="none" w:sz="0" w:space="0" w:color="auto"/>
            <w:right w:val="none" w:sz="0" w:space="0" w:color="auto"/>
          </w:divBdr>
        </w:div>
        <w:div w:id="1276903963">
          <w:marLeft w:val="0"/>
          <w:marRight w:val="0"/>
          <w:marTop w:val="0"/>
          <w:marBottom w:val="0"/>
          <w:divBdr>
            <w:top w:val="none" w:sz="0" w:space="0" w:color="auto"/>
            <w:left w:val="none" w:sz="0" w:space="0" w:color="auto"/>
            <w:bottom w:val="none" w:sz="0" w:space="0" w:color="auto"/>
            <w:right w:val="none" w:sz="0" w:space="0" w:color="auto"/>
          </w:divBdr>
        </w:div>
        <w:div w:id="1261328041">
          <w:marLeft w:val="0"/>
          <w:marRight w:val="0"/>
          <w:marTop w:val="0"/>
          <w:marBottom w:val="0"/>
          <w:divBdr>
            <w:top w:val="none" w:sz="0" w:space="0" w:color="auto"/>
            <w:left w:val="none" w:sz="0" w:space="0" w:color="auto"/>
            <w:bottom w:val="none" w:sz="0" w:space="0" w:color="auto"/>
            <w:right w:val="none" w:sz="0" w:space="0" w:color="auto"/>
          </w:divBdr>
        </w:div>
        <w:div w:id="1107047413">
          <w:marLeft w:val="0"/>
          <w:marRight w:val="0"/>
          <w:marTop w:val="0"/>
          <w:marBottom w:val="0"/>
          <w:divBdr>
            <w:top w:val="none" w:sz="0" w:space="0" w:color="auto"/>
            <w:left w:val="none" w:sz="0" w:space="0" w:color="auto"/>
            <w:bottom w:val="none" w:sz="0" w:space="0" w:color="auto"/>
            <w:right w:val="none" w:sz="0" w:space="0" w:color="auto"/>
          </w:divBdr>
        </w:div>
        <w:div w:id="1535266603">
          <w:marLeft w:val="0"/>
          <w:marRight w:val="0"/>
          <w:marTop w:val="0"/>
          <w:marBottom w:val="0"/>
          <w:divBdr>
            <w:top w:val="none" w:sz="0" w:space="0" w:color="auto"/>
            <w:left w:val="none" w:sz="0" w:space="0" w:color="auto"/>
            <w:bottom w:val="none" w:sz="0" w:space="0" w:color="auto"/>
            <w:right w:val="none" w:sz="0" w:space="0" w:color="auto"/>
          </w:divBdr>
        </w:div>
        <w:div w:id="8610880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640</Words>
  <Characters>3653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Hilda Brucker</dc:creator>
  <cp:keywords/>
  <dc:description/>
  <cp:lastModifiedBy>Hilda Brucker</cp:lastModifiedBy>
  <cp:revision>2</cp:revision>
  <dcterms:created xsi:type="dcterms:W3CDTF">2018-01-03T16:55:00Z</dcterms:created>
  <dcterms:modified xsi:type="dcterms:W3CDTF">2018-01-03T16:55:00Z</dcterms:modified>
</cp:coreProperties>
</file>