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87E" w:rsidRDefault="00BD3043" w:rsidP="008900EA">
      <w:r>
        <w:t>EBMS website WHAT WE DO</w:t>
      </w:r>
      <w:r w:rsidR="001D4C2B">
        <w:t xml:space="preserve"> page</w:t>
      </w:r>
    </w:p>
    <w:p w:rsidR="00CD4A5B" w:rsidRPr="00DA0A99" w:rsidRDefault="00CE16DD" w:rsidP="008900EA">
      <w:pPr>
        <w:rPr>
          <w:color w:val="0070C0"/>
        </w:rPr>
      </w:pPr>
      <w:r w:rsidRPr="00DA0A99">
        <w:rPr>
          <w:color w:val="0070C0"/>
        </w:rPr>
        <w:t>Headline banner:</w:t>
      </w:r>
    </w:p>
    <w:p w:rsidR="00CE16DD" w:rsidRPr="00FA4FF3" w:rsidRDefault="00CE16DD" w:rsidP="008900EA">
      <w:pPr>
        <w:rPr>
          <w:b/>
          <w:sz w:val="28"/>
          <w:szCs w:val="28"/>
        </w:rPr>
      </w:pPr>
      <w:r>
        <w:tab/>
      </w:r>
      <w:r w:rsidRPr="00FA4FF3">
        <w:rPr>
          <w:b/>
          <w:sz w:val="28"/>
          <w:szCs w:val="28"/>
        </w:rPr>
        <w:t>What We Do</w:t>
      </w:r>
    </w:p>
    <w:p w:rsidR="00CE16DD" w:rsidRDefault="00FA4FF3" w:rsidP="00FA4FF3">
      <w:pPr>
        <w:pStyle w:val="NoSpacing"/>
        <w:ind w:left="720"/>
      </w:pPr>
      <w:r>
        <w:t>EBMS is an industry leader in health risk</w:t>
      </w:r>
      <w:r>
        <w:t xml:space="preserve"> </w:t>
      </w:r>
      <w:r>
        <w:t>management and third-party administration</w:t>
      </w:r>
      <w:r>
        <w:t xml:space="preserve"> </w:t>
      </w:r>
      <w:r>
        <w:t>of self-funded health plans.</w:t>
      </w:r>
      <w:r>
        <w:t xml:space="preserve"> </w:t>
      </w:r>
      <w:r>
        <w:t>Nationwide, our strategies are transforming the</w:t>
      </w:r>
      <w:r>
        <w:t xml:space="preserve"> </w:t>
      </w:r>
      <w:r>
        <w:t>health and well-bein</w:t>
      </w:r>
      <w:r w:rsidR="006B5EB8">
        <w:t>g of individuals and organizations.</w:t>
      </w:r>
    </w:p>
    <w:p w:rsidR="006B5EB8" w:rsidRDefault="006B5EB8" w:rsidP="00FA4FF3">
      <w:pPr>
        <w:pStyle w:val="NoSpacing"/>
        <w:ind w:left="720"/>
      </w:pPr>
    </w:p>
    <w:p w:rsidR="006B5EB8" w:rsidRPr="006B5EB8" w:rsidRDefault="006B5EB8" w:rsidP="00FA4FF3">
      <w:pPr>
        <w:pStyle w:val="NoSpacing"/>
        <w:ind w:left="720"/>
        <w:rPr>
          <w:i/>
        </w:rPr>
      </w:pPr>
      <w:r>
        <w:rPr>
          <w:i/>
        </w:rPr>
        <w:t xml:space="preserve">NOTE: If this is too much copy, just cut the second sentence. </w:t>
      </w:r>
    </w:p>
    <w:p w:rsidR="009E11D3" w:rsidRDefault="009E11D3" w:rsidP="008900EA"/>
    <w:p w:rsidR="006B5EB8" w:rsidRPr="00DA0A99" w:rsidRDefault="009E11D3" w:rsidP="008900EA">
      <w:pPr>
        <w:rPr>
          <w:color w:val="0070C0"/>
        </w:rPr>
      </w:pPr>
      <w:r w:rsidRPr="00DA0A99">
        <w:rPr>
          <w:color w:val="0070C0"/>
        </w:rPr>
        <w:t>3 pillars</w:t>
      </w:r>
      <w:r w:rsidR="006B5EB8" w:rsidRPr="00DA0A99">
        <w:rPr>
          <w:color w:val="0070C0"/>
        </w:rPr>
        <w:t xml:space="preserve"> </w:t>
      </w:r>
      <w:r w:rsidR="00F337AF" w:rsidRPr="00DA0A99">
        <w:rPr>
          <w:color w:val="0070C0"/>
        </w:rPr>
        <w:t>module:</w:t>
      </w:r>
    </w:p>
    <w:p w:rsidR="007577C3" w:rsidRPr="007577C3" w:rsidRDefault="007577C3" w:rsidP="007577C3">
      <w:pPr>
        <w:pStyle w:val="NoSpacing"/>
        <w:ind w:left="720"/>
        <w:rPr>
          <w:b/>
        </w:rPr>
      </w:pPr>
      <w:r w:rsidRPr="007577C3">
        <w:rPr>
          <w:b/>
        </w:rPr>
        <w:t>It starts with a mindset…</w:t>
      </w:r>
    </w:p>
    <w:p w:rsidR="00F337AF" w:rsidRDefault="00505A32" w:rsidP="007577C3">
      <w:pPr>
        <w:pStyle w:val="NoSpacing"/>
        <w:ind w:left="720" w:firstLine="720"/>
        <w:rPr>
          <w:b/>
        </w:rPr>
      </w:pPr>
      <w:r w:rsidRPr="007577C3">
        <w:rPr>
          <w:b/>
        </w:rPr>
        <w:t xml:space="preserve">Three core goals drive everything we do. </w:t>
      </w:r>
    </w:p>
    <w:p w:rsidR="007577C3" w:rsidRDefault="007577C3" w:rsidP="007577C3">
      <w:pPr>
        <w:pStyle w:val="NoSpacing"/>
        <w:ind w:left="720"/>
        <w:rPr>
          <w:b/>
        </w:rPr>
      </w:pPr>
    </w:p>
    <w:p w:rsidR="007577C3" w:rsidRPr="007577C3" w:rsidRDefault="007577C3" w:rsidP="007577C3">
      <w:pPr>
        <w:pStyle w:val="NoSpacing"/>
        <w:ind w:left="720"/>
        <w:rPr>
          <w:b/>
        </w:rPr>
      </w:pPr>
      <w:r>
        <w:rPr>
          <w:b/>
        </w:rPr>
        <w:tab/>
      </w:r>
    </w:p>
    <w:p w:rsidR="007E2E82" w:rsidRDefault="00FB5DED" w:rsidP="007E2E82">
      <w:pPr>
        <w:autoSpaceDE w:val="0"/>
        <w:autoSpaceDN w:val="0"/>
        <w:adjustRightInd w:val="0"/>
        <w:spacing w:before="0" w:after="0" w:line="240" w:lineRule="auto"/>
        <w:ind w:left="720"/>
      </w:pPr>
      <w:r>
        <w:t>By focusing</w:t>
      </w:r>
      <w:r w:rsidR="00E576CA">
        <w:t xml:space="preserve"> on these inter-related</w:t>
      </w:r>
      <w:r w:rsidR="00CC0052">
        <w:t xml:space="preserve"> missions</w:t>
      </w:r>
      <w:r>
        <w:t xml:space="preserve">, we’re able to consistently outperform our peers. </w:t>
      </w:r>
    </w:p>
    <w:p w:rsidR="00E576CA" w:rsidRDefault="00E576CA" w:rsidP="007E2E82">
      <w:pPr>
        <w:autoSpaceDE w:val="0"/>
        <w:autoSpaceDN w:val="0"/>
        <w:adjustRightInd w:val="0"/>
        <w:spacing w:before="0" w:after="0" w:line="240" w:lineRule="auto"/>
        <w:ind w:left="720"/>
      </w:pPr>
    </w:p>
    <w:p w:rsidR="00E576CA" w:rsidRDefault="00E576CA" w:rsidP="007E2E82">
      <w:pPr>
        <w:autoSpaceDE w:val="0"/>
        <w:autoSpaceDN w:val="0"/>
        <w:adjustRightInd w:val="0"/>
        <w:spacing w:before="0" w:after="0" w:line="240" w:lineRule="auto"/>
        <w:ind w:left="720"/>
      </w:pPr>
    </w:p>
    <w:p w:rsidR="007E2E82" w:rsidRDefault="00E7109B" w:rsidP="007E2E82">
      <w:pPr>
        <w:autoSpaceDE w:val="0"/>
        <w:autoSpaceDN w:val="0"/>
        <w:adjustRightInd w:val="0"/>
        <w:spacing w:before="0" w:after="0" w:line="240" w:lineRule="auto"/>
        <w:ind w:left="720"/>
      </w:pPr>
      <w:r>
        <w:t>((</w:t>
      </w:r>
      <w:r w:rsidR="007E2E82">
        <w:t>CURRENT VERSION</w:t>
      </w:r>
      <w:r>
        <w:t xml:space="preserve"> OF 3-PILLARS GRAPHIC GOES HERE))</w:t>
      </w:r>
    </w:p>
    <w:p w:rsidR="007E2E82" w:rsidRDefault="007E2E82" w:rsidP="007E2E82">
      <w:pPr>
        <w:autoSpaceDE w:val="0"/>
        <w:autoSpaceDN w:val="0"/>
        <w:adjustRightInd w:val="0"/>
        <w:spacing w:before="0" w:after="0" w:line="240" w:lineRule="auto"/>
        <w:ind w:left="720"/>
      </w:pPr>
    </w:p>
    <w:p w:rsidR="00E576CA" w:rsidRDefault="00E576CA" w:rsidP="007E2E82">
      <w:pPr>
        <w:autoSpaceDE w:val="0"/>
        <w:autoSpaceDN w:val="0"/>
        <w:adjustRightInd w:val="0"/>
        <w:spacing w:before="0" w:after="0" w:line="240" w:lineRule="auto"/>
        <w:ind w:left="720"/>
      </w:pPr>
    </w:p>
    <w:p w:rsidR="00C66270" w:rsidRDefault="00E576CA" w:rsidP="007E2E82">
      <w:pPr>
        <w:autoSpaceDE w:val="0"/>
        <w:autoSpaceDN w:val="0"/>
        <w:adjustRightInd w:val="0"/>
        <w:spacing w:before="0" w:after="0" w:line="240" w:lineRule="auto"/>
        <w:ind w:left="720"/>
      </w:pPr>
      <w:r>
        <w:t xml:space="preserve">Under this mindset, we’re changing </w:t>
      </w:r>
      <w:r>
        <w:t>the way employer-sponsored healthcare is purchased and delivered.</w:t>
      </w:r>
      <w:r w:rsidR="007577C3">
        <w:t xml:space="preserve"> Keep reading to learn how!</w:t>
      </w:r>
    </w:p>
    <w:p w:rsidR="007E2E82" w:rsidRPr="00505A32" w:rsidRDefault="007E2E82" w:rsidP="007E2E82">
      <w:pPr>
        <w:autoSpaceDE w:val="0"/>
        <w:autoSpaceDN w:val="0"/>
        <w:adjustRightInd w:val="0"/>
        <w:spacing w:before="0" w:after="0" w:line="240" w:lineRule="auto"/>
        <w:ind w:left="720"/>
      </w:pPr>
    </w:p>
    <w:p w:rsidR="00CC0052" w:rsidRDefault="00CC0052" w:rsidP="00E26ADC">
      <w:pPr>
        <w:rPr>
          <w:color w:val="0070C0"/>
        </w:rPr>
      </w:pPr>
    </w:p>
    <w:p w:rsidR="009E11D3" w:rsidRPr="00DA0A99" w:rsidRDefault="00E26ADC" w:rsidP="00E26ADC">
      <w:pPr>
        <w:rPr>
          <w:color w:val="0070C0"/>
        </w:rPr>
      </w:pPr>
      <w:r w:rsidRPr="00DA0A99">
        <w:rPr>
          <w:color w:val="0070C0"/>
        </w:rPr>
        <w:t>5 core services module:</w:t>
      </w:r>
    </w:p>
    <w:p w:rsidR="00E26ADC" w:rsidRDefault="00593BAA" w:rsidP="0031293F">
      <w:pPr>
        <w:pStyle w:val="NoSpacing"/>
        <w:ind w:left="720"/>
        <w:rPr>
          <w:b/>
        </w:rPr>
      </w:pPr>
      <w:r>
        <w:rPr>
          <w:b/>
        </w:rPr>
        <w:t>Our core services</w:t>
      </w:r>
      <w:r w:rsidR="005A2E98">
        <w:rPr>
          <w:b/>
        </w:rPr>
        <w:t xml:space="preserve"> are anything but basic. </w:t>
      </w:r>
    </w:p>
    <w:p w:rsidR="0031293F" w:rsidRPr="00593BAA" w:rsidRDefault="00CB4359" w:rsidP="00CB4359">
      <w:pPr>
        <w:pStyle w:val="NoSpacing"/>
        <w:ind w:left="720"/>
        <w:rPr>
          <w:b/>
          <w:i/>
        </w:rPr>
      </w:pPr>
      <w:r w:rsidRPr="00593BAA">
        <w:rPr>
          <w:b/>
          <w:i/>
        </w:rPr>
        <w:t>We started with the</w:t>
      </w:r>
      <w:r w:rsidR="0031293F" w:rsidRPr="00593BAA">
        <w:rPr>
          <w:b/>
          <w:i/>
        </w:rPr>
        <w:t xml:space="preserve"> </w:t>
      </w:r>
      <w:r w:rsidR="005A2E98">
        <w:rPr>
          <w:b/>
          <w:i/>
        </w:rPr>
        <w:t xml:space="preserve">essential </w:t>
      </w:r>
      <w:r w:rsidR="0031293F" w:rsidRPr="00593BAA">
        <w:rPr>
          <w:b/>
          <w:i/>
        </w:rPr>
        <w:t>elements of every health plan</w:t>
      </w:r>
      <w:r w:rsidRPr="00593BAA">
        <w:rPr>
          <w:b/>
          <w:i/>
        </w:rPr>
        <w:t>—and then improved upon the traditional model.</w:t>
      </w:r>
    </w:p>
    <w:p w:rsidR="00CB4359" w:rsidRPr="00593BAA" w:rsidRDefault="00CB4359" w:rsidP="00CB4359">
      <w:pPr>
        <w:pStyle w:val="NoSpacing"/>
        <w:ind w:left="720"/>
        <w:rPr>
          <w:b/>
          <w:i/>
        </w:rPr>
      </w:pPr>
    </w:p>
    <w:p w:rsidR="00025DF4" w:rsidRPr="00025DF4" w:rsidRDefault="00025DF4" w:rsidP="00E26ADC">
      <w:pPr>
        <w:ind w:left="720"/>
        <w:rPr>
          <w:i/>
        </w:rPr>
      </w:pPr>
      <w:r>
        <w:t>((</w:t>
      </w:r>
      <w:proofErr w:type="gramStart"/>
      <w:r>
        <w:rPr>
          <w:i/>
        </w:rPr>
        <w:t>include</w:t>
      </w:r>
      <w:proofErr w:type="gramEnd"/>
      <w:r>
        <w:rPr>
          <w:i/>
        </w:rPr>
        <w:t xml:space="preserve"> miBenefits logo here</w:t>
      </w:r>
      <w:r w:rsidR="000D52F1">
        <w:rPr>
          <w:i/>
        </w:rPr>
        <w:t>??</w:t>
      </w:r>
      <w:r>
        <w:rPr>
          <w:i/>
        </w:rPr>
        <w:t>))</w:t>
      </w:r>
    </w:p>
    <w:p w:rsidR="0031293F" w:rsidRPr="002B3BC7" w:rsidRDefault="005D0B70" w:rsidP="00E26ADC">
      <w:pPr>
        <w:ind w:left="720"/>
      </w:pPr>
      <w:r>
        <w:t>T</w:t>
      </w:r>
      <w:r w:rsidR="002B3BC7">
        <w:t xml:space="preserve">hese five core services </w:t>
      </w:r>
      <w:r>
        <w:t xml:space="preserve">form </w:t>
      </w:r>
      <w:r w:rsidR="002B3BC7">
        <w:t xml:space="preserve">the foundation for the </w:t>
      </w:r>
      <w:r>
        <w:t xml:space="preserve">custom coverage </w:t>
      </w:r>
      <w:r w:rsidR="002B3BC7">
        <w:t xml:space="preserve">you define. </w:t>
      </w:r>
    </w:p>
    <w:p w:rsidR="00E26ADC" w:rsidRDefault="00143443" w:rsidP="00A956AA">
      <w:pPr>
        <w:ind w:left="720"/>
        <w:rPr>
          <w:i/>
        </w:rPr>
      </w:pPr>
      <w:r>
        <w:rPr>
          <w:b/>
        </w:rPr>
        <w:t xml:space="preserve">Plan administration – </w:t>
      </w:r>
      <w:r>
        <w:rPr>
          <w:i/>
        </w:rPr>
        <w:t>We manage the daily details of your plan with preci</w:t>
      </w:r>
      <w:r w:rsidR="00855AD1">
        <w:rPr>
          <w:i/>
        </w:rPr>
        <w:t>sion, to ensure compliance with plan design.</w:t>
      </w:r>
    </w:p>
    <w:p w:rsidR="00143443" w:rsidRDefault="00143443" w:rsidP="00A956AA">
      <w:pPr>
        <w:ind w:left="720"/>
        <w:rPr>
          <w:i/>
        </w:rPr>
      </w:pPr>
      <w:r>
        <w:rPr>
          <w:b/>
        </w:rPr>
        <w:lastRenderedPageBreak/>
        <w:t xml:space="preserve">Claims processing – </w:t>
      </w:r>
      <w:r>
        <w:rPr>
          <w:i/>
        </w:rPr>
        <w:t xml:space="preserve">We review, adjust, and remit payment for claims with </w:t>
      </w:r>
      <w:r w:rsidR="00855AD1">
        <w:rPr>
          <w:i/>
        </w:rPr>
        <w:t xml:space="preserve">a high degree of accuracy, </w:t>
      </w:r>
      <w:r w:rsidR="00F03D91">
        <w:rPr>
          <w:i/>
        </w:rPr>
        <w:t xml:space="preserve">proactively negotiating reimbursement when necessary. </w:t>
      </w:r>
    </w:p>
    <w:p w:rsidR="00F03D91" w:rsidRDefault="00F03D91" w:rsidP="00A956AA">
      <w:pPr>
        <w:ind w:left="720"/>
        <w:rPr>
          <w:i/>
        </w:rPr>
      </w:pPr>
      <w:r>
        <w:rPr>
          <w:b/>
        </w:rPr>
        <w:t xml:space="preserve">Client services – </w:t>
      </w:r>
      <w:r>
        <w:rPr>
          <w:i/>
        </w:rPr>
        <w:t xml:space="preserve">We provide you with a single point of contact, </w:t>
      </w:r>
      <w:r w:rsidR="00592026">
        <w:rPr>
          <w:i/>
        </w:rPr>
        <w:t xml:space="preserve">in the form of </w:t>
      </w:r>
      <w:r>
        <w:rPr>
          <w:i/>
        </w:rPr>
        <w:t xml:space="preserve">a dedicated account manager who is </w:t>
      </w:r>
      <w:r w:rsidR="00592026">
        <w:rPr>
          <w:i/>
        </w:rPr>
        <w:t xml:space="preserve">empowered to handle all your needs. </w:t>
      </w:r>
    </w:p>
    <w:p w:rsidR="00592026" w:rsidRDefault="00592026" w:rsidP="00A956AA">
      <w:pPr>
        <w:ind w:left="720"/>
        <w:rPr>
          <w:i/>
        </w:rPr>
      </w:pPr>
      <w:r>
        <w:rPr>
          <w:b/>
        </w:rPr>
        <w:t xml:space="preserve">Member services – </w:t>
      </w:r>
      <w:r>
        <w:rPr>
          <w:i/>
        </w:rPr>
        <w:t>Our highly trained customer-service representatives</w:t>
      </w:r>
      <w:r w:rsidR="009E6EFC">
        <w:rPr>
          <w:i/>
        </w:rPr>
        <w:t xml:space="preserve"> help members make the most of their benefits and resolve 95% of all issues in the first call. </w:t>
      </w:r>
    </w:p>
    <w:p w:rsidR="009E6EFC" w:rsidRDefault="00E33129" w:rsidP="00A956AA">
      <w:pPr>
        <w:ind w:left="720"/>
      </w:pPr>
      <w:r>
        <w:rPr>
          <w:b/>
        </w:rPr>
        <w:t xml:space="preserve">Benefits portal – </w:t>
      </w:r>
      <w:r>
        <w:rPr>
          <w:i/>
        </w:rPr>
        <w:t xml:space="preserve">Our next-generation portal provides customized views to members, employers, brokers, and care providers, putting key information at their fingertips. </w:t>
      </w:r>
    </w:p>
    <w:p w:rsidR="00CD4A5B" w:rsidRPr="00025DF4" w:rsidRDefault="00025DF4" w:rsidP="008900EA">
      <w:pPr>
        <w:rPr>
          <w:b/>
        </w:rPr>
      </w:pPr>
      <w:r>
        <w:tab/>
      </w:r>
      <w:r w:rsidR="000D52F1">
        <w:tab/>
      </w:r>
      <w:r>
        <w:rPr>
          <w:b/>
        </w:rPr>
        <w:t xml:space="preserve">Learn more about </w:t>
      </w:r>
      <w:r w:rsidR="00186785">
        <w:rPr>
          <w:b/>
        </w:rPr>
        <w:t xml:space="preserve">our benefits management solutions </w:t>
      </w:r>
      <w:r w:rsidR="00186785" w:rsidRPr="00186785">
        <w:rPr>
          <w:b/>
        </w:rPr>
        <w:sym w:font="Wingdings" w:char="F0E0"/>
      </w:r>
    </w:p>
    <w:p w:rsidR="00025DF4" w:rsidRDefault="00025DF4" w:rsidP="008900EA"/>
    <w:p w:rsidR="00CD4A5B" w:rsidRPr="00B04BA1" w:rsidRDefault="0023730A" w:rsidP="008900EA">
      <w:pPr>
        <w:rPr>
          <w:color w:val="0070C0"/>
        </w:rPr>
      </w:pPr>
      <w:r w:rsidRPr="00B04BA1">
        <w:rPr>
          <w:color w:val="0070C0"/>
        </w:rPr>
        <w:t>Solutions module:</w:t>
      </w:r>
    </w:p>
    <w:p w:rsidR="00186785" w:rsidRDefault="0015379F" w:rsidP="00186785">
      <w:pPr>
        <w:pStyle w:val="NoSpacing"/>
        <w:ind w:left="720"/>
        <w:rPr>
          <w:b/>
        </w:rPr>
      </w:pPr>
      <w:r>
        <w:rPr>
          <w:b/>
        </w:rPr>
        <w:t xml:space="preserve">Five distinctive solutions </w:t>
      </w:r>
      <w:r w:rsidR="00FB6992">
        <w:rPr>
          <w:b/>
        </w:rPr>
        <w:t xml:space="preserve">are </w:t>
      </w:r>
      <w:r>
        <w:rPr>
          <w:b/>
        </w:rPr>
        <w:t>the building blocks of every</w:t>
      </w:r>
      <w:r w:rsidR="00FB6992">
        <w:rPr>
          <w:b/>
        </w:rPr>
        <w:t xml:space="preserve"> customized</w:t>
      </w:r>
      <w:r>
        <w:rPr>
          <w:b/>
        </w:rPr>
        <w:t xml:space="preserve"> plan. </w:t>
      </w:r>
    </w:p>
    <w:p w:rsidR="0015379F" w:rsidRDefault="0015379F" w:rsidP="00186785">
      <w:pPr>
        <w:pStyle w:val="NoSpacing"/>
        <w:ind w:left="720"/>
        <w:rPr>
          <w:b/>
        </w:rPr>
      </w:pPr>
    </w:p>
    <w:p w:rsidR="00B87F37" w:rsidRPr="00186785" w:rsidRDefault="00B87F37" w:rsidP="00186785">
      <w:pPr>
        <w:pStyle w:val="NoSpacing"/>
        <w:ind w:left="720"/>
        <w:rPr>
          <w:b/>
        </w:rPr>
      </w:pPr>
      <w:r>
        <w:rPr>
          <w:noProof/>
        </w:rPr>
        <w:drawing>
          <wp:inline distT="0" distB="0" distL="0" distR="0" wp14:anchorId="44A8542C" wp14:editId="1E3B8947">
            <wp:extent cx="3771900" cy="298699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9391" t="50882" r="52885" b="21675"/>
                    <a:stretch/>
                  </pic:blipFill>
                  <pic:spPr bwMode="auto">
                    <a:xfrm>
                      <a:off x="0" y="0"/>
                      <a:ext cx="3793143" cy="3003818"/>
                    </a:xfrm>
                    <a:prstGeom prst="rect">
                      <a:avLst/>
                    </a:prstGeom>
                    <a:ln>
                      <a:noFill/>
                    </a:ln>
                    <a:extLst>
                      <a:ext uri="{53640926-AAD7-44D8-BBD7-CCE9431645EC}">
                        <a14:shadowObscured xmlns:a14="http://schemas.microsoft.com/office/drawing/2010/main"/>
                      </a:ext>
                    </a:extLst>
                  </pic:spPr>
                </pic:pic>
              </a:graphicData>
            </a:graphic>
          </wp:inline>
        </w:drawing>
      </w:r>
    </w:p>
    <w:p w:rsidR="0023730A" w:rsidRDefault="0023730A" w:rsidP="0023730A">
      <w:pPr>
        <w:pStyle w:val="NoSpacing"/>
        <w:ind w:left="720"/>
      </w:pPr>
    </w:p>
    <w:p w:rsidR="00CC0052" w:rsidRDefault="00CC0052" w:rsidP="00CC0052">
      <w:pPr>
        <w:pStyle w:val="NoSpacing"/>
        <w:rPr>
          <w:b/>
        </w:rPr>
      </w:pPr>
      <w:r>
        <w:tab/>
      </w:r>
      <w:r>
        <w:tab/>
      </w:r>
      <w:r>
        <w:rPr>
          <w:b/>
        </w:rPr>
        <w:t xml:space="preserve">Explore these solutions in more detail </w:t>
      </w:r>
      <w:r w:rsidRPr="00CC0052">
        <w:rPr>
          <w:b/>
        </w:rPr>
        <w:sym w:font="Wingdings" w:char="F0E0"/>
      </w:r>
    </w:p>
    <w:p w:rsidR="00CC0052" w:rsidRDefault="00CC0052" w:rsidP="00CC0052">
      <w:pPr>
        <w:pStyle w:val="NoSpacing"/>
        <w:rPr>
          <w:b/>
        </w:rPr>
      </w:pPr>
    </w:p>
    <w:p w:rsidR="00CC0052" w:rsidRPr="00CC0052" w:rsidRDefault="00CC0052" w:rsidP="00CC0052">
      <w:pPr>
        <w:pStyle w:val="NoSpacing"/>
        <w:rPr>
          <w:b/>
        </w:rPr>
      </w:pPr>
    </w:p>
    <w:p w:rsidR="009E11D3" w:rsidRPr="00B04BA1" w:rsidRDefault="009E11D3" w:rsidP="008900EA">
      <w:pPr>
        <w:rPr>
          <w:color w:val="0070C0"/>
        </w:rPr>
      </w:pPr>
      <w:r w:rsidRPr="00B04BA1">
        <w:rPr>
          <w:color w:val="0070C0"/>
        </w:rPr>
        <w:t>Levels of service</w:t>
      </w:r>
      <w:r w:rsidR="000D52F1" w:rsidRPr="00B04BA1">
        <w:rPr>
          <w:color w:val="0070C0"/>
        </w:rPr>
        <w:t xml:space="preserve"> </w:t>
      </w:r>
      <w:r w:rsidR="00783049">
        <w:rPr>
          <w:color w:val="0070C0"/>
        </w:rPr>
        <w:t xml:space="preserve">and customization </w:t>
      </w:r>
      <w:r w:rsidR="000D52F1" w:rsidRPr="00B04BA1">
        <w:rPr>
          <w:color w:val="0070C0"/>
        </w:rPr>
        <w:t>module:</w:t>
      </w:r>
    </w:p>
    <w:p w:rsidR="006C2568" w:rsidRDefault="00DA0A99" w:rsidP="000D52F1">
      <w:pPr>
        <w:pStyle w:val="NoSpacing"/>
        <w:ind w:left="720"/>
        <w:rPr>
          <w:b/>
        </w:rPr>
      </w:pPr>
      <w:r w:rsidRPr="0022676C">
        <w:rPr>
          <w:b/>
        </w:rPr>
        <w:t>Within each solution, different levels of service allow for customization</w:t>
      </w:r>
      <w:r w:rsidR="0022676C">
        <w:rPr>
          <w:b/>
        </w:rPr>
        <w:t>.</w:t>
      </w:r>
      <w:r w:rsidR="006C2568">
        <w:rPr>
          <w:b/>
        </w:rPr>
        <w:t xml:space="preserve"> </w:t>
      </w:r>
    </w:p>
    <w:p w:rsidR="00E01B4D" w:rsidRDefault="00E01B4D" w:rsidP="000D52F1">
      <w:pPr>
        <w:pStyle w:val="NoSpacing"/>
        <w:ind w:left="720"/>
        <w:rPr>
          <w:b/>
        </w:rPr>
      </w:pPr>
    </w:p>
    <w:p w:rsidR="000D52F1" w:rsidRDefault="006C2568" w:rsidP="000D52F1">
      <w:pPr>
        <w:pStyle w:val="NoSpacing"/>
        <w:ind w:left="720"/>
        <w:rPr>
          <w:b/>
        </w:rPr>
      </w:pPr>
      <w:bookmarkStart w:id="0" w:name="_GoBack"/>
      <w:bookmarkEnd w:id="0"/>
      <w:r>
        <w:rPr>
          <w:b/>
        </w:rPr>
        <w:lastRenderedPageBreak/>
        <w:t>Choose from:</w:t>
      </w:r>
    </w:p>
    <w:p w:rsidR="0022676C" w:rsidRDefault="0022676C" w:rsidP="000D52F1">
      <w:pPr>
        <w:pStyle w:val="NoSpacing"/>
        <w:ind w:left="720"/>
        <w:rPr>
          <w:noProof/>
        </w:rPr>
      </w:pPr>
    </w:p>
    <w:p w:rsidR="00685EA5" w:rsidRDefault="00685EA5" w:rsidP="00685EA5">
      <w:pPr>
        <w:pStyle w:val="NoSpacing"/>
        <w:numPr>
          <w:ilvl w:val="0"/>
          <w:numId w:val="1"/>
        </w:numPr>
        <w:rPr>
          <w:noProof/>
        </w:rPr>
      </w:pPr>
      <w:r>
        <w:rPr>
          <w:noProof/>
        </w:rPr>
        <w:t xml:space="preserve">Core – </w:t>
      </w:r>
      <w:r>
        <w:rPr>
          <w:i/>
          <w:noProof/>
        </w:rPr>
        <w:t xml:space="preserve">Every plan includes base-level services from each of the five solutions. </w:t>
      </w:r>
    </w:p>
    <w:p w:rsidR="00685EA5" w:rsidRDefault="00685EA5" w:rsidP="00685EA5">
      <w:pPr>
        <w:pStyle w:val="NoSpacing"/>
        <w:numPr>
          <w:ilvl w:val="0"/>
          <w:numId w:val="1"/>
        </w:numPr>
        <w:rPr>
          <w:noProof/>
        </w:rPr>
      </w:pPr>
      <w:r>
        <w:rPr>
          <w:noProof/>
        </w:rPr>
        <w:t xml:space="preserve">Enhanced </w:t>
      </w:r>
      <w:r w:rsidR="00814D5C">
        <w:rPr>
          <w:noProof/>
        </w:rPr>
        <w:t>–</w:t>
      </w:r>
      <w:r>
        <w:rPr>
          <w:noProof/>
        </w:rPr>
        <w:t xml:space="preserve"> </w:t>
      </w:r>
      <w:r w:rsidR="00814D5C">
        <w:rPr>
          <w:i/>
          <w:noProof/>
        </w:rPr>
        <w:t>An optional higher level service th</w:t>
      </w:r>
      <w:r w:rsidR="00E01B4D">
        <w:rPr>
          <w:i/>
          <w:noProof/>
        </w:rPr>
        <w:t>a</w:t>
      </w:r>
      <w:r w:rsidR="00814D5C">
        <w:rPr>
          <w:i/>
          <w:noProof/>
        </w:rPr>
        <w:t>t expands on core services to advance specific goals, expand access to care, or gain more detailed insights.</w:t>
      </w:r>
    </w:p>
    <w:p w:rsidR="00685EA5" w:rsidRDefault="00685EA5" w:rsidP="00685EA5">
      <w:pPr>
        <w:pStyle w:val="NoSpacing"/>
        <w:numPr>
          <w:ilvl w:val="0"/>
          <w:numId w:val="1"/>
        </w:numPr>
        <w:rPr>
          <w:noProof/>
        </w:rPr>
      </w:pPr>
      <w:r>
        <w:rPr>
          <w:noProof/>
        </w:rPr>
        <w:t>Premium</w:t>
      </w:r>
      <w:r w:rsidR="00814D5C">
        <w:rPr>
          <w:noProof/>
        </w:rPr>
        <w:t xml:space="preserve"> – </w:t>
      </w:r>
      <w:r w:rsidR="00814D5C">
        <w:rPr>
          <w:i/>
          <w:noProof/>
        </w:rPr>
        <w:t>Our most intensive level of service, for those who want to provide on-site primary care in the workplace, aggressively contain costs, or mitigate risk through comprehensive patient management strategies.</w:t>
      </w:r>
    </w:p>
    <w:p w:rsidR="00685EA5" w:rsidRDefault="00685EA5" w:rsidP="00685EA5">
      <w:pPr>
        <w:pStyle w:val="NoSpacing"/>
        <w:numPr>
          <w:ilvl w:val="0"/>
          <w:numId w:val="1"/>
        </w:numPr>
        <w:rPr>
          <w:noProof/>
        </w:rPr>
      </w:pPr>
      <w:r>
        <w:rPr>
          <w:noProof/>
        </w:rPr>
        <w:t>A la carte</w:t>
      </w:r>
      <w:r w:rsidR="00814D5C">
        <w:rPr>
          <w:noProof/>
        </w:rPr>
        <w:t xml:space="preserve"> – </w:t>
      </w:r>
      <w:r w:rsidR="00814D5C">
        <w:rPr>
          <w:i/>
          <w:noProof/>
        </w:rPr>
        <w:t>Optional, specialized programs for targeted outreach (maternity benefits, tobacco cessation, wellness programs, etc.)</w:t>
      </w:r>
    </w:p>
    <w:p w:rsidR="009C0AF1" w:rsidRDefault="009C0AF1" w:rsidP="00783049">
      <w:pPr>
        <w:pStyle w:val="NoSpacing"/>
        <w:ind w:left="720"/>
      </w:pPr>
    </w:p>
    <w:p w:rsidR="00783049" w:rsidRDefault="00783049" w:rsidP="00783049">
      <w:pPr>
        <w:pStyle w:val="NoSpacing"/>
        <w:ind w:left="720"/>
      </w:pPr>
    </w:p>
    <w:p w:rsidR="00783049" w:rsidRDefault="00783049" w:rsidP="00783049">
      <w:pPr>
        <w:pStyle w:val="NoSpacing"/>
        <w:ind w:left="720"/>
      </w:pPr>
    </w:p>
    <w:p w:rsidR="00CD4A5B" w:rsidRDefault="00CD4A5B" w:rsidP="008900EA">
      <w:pPr>
        <w:rPr>
          <w:color w:val="0070C0"/>
        </w:rPr>
      </w:pPr>
      <w:r w:rsidRPr="001D4C2B">
        <w:rPr>
          <w:color w:val="0070C0"/>
        </w:rPr>
        <w:t xml:space="preserve">Customization </w:t>
      </w:r>
      <w:r w:rsidR="001D4C2B" w:rsidRPr="001D4C2B">
        <w:rPr>
          <w:color w:val="0070C0"/>
        </w:rPr>
        <w:t>module:</w:t>
      </w:r>
    </w:p>
    <w:p w:rsidR="001D4C2B" w:rsidRDefault="001D4C2B" w:rsidP="001D4C2B">
      <w:pPr>
        <w:ind w:left="720"/>
        <w:rPr>
          <w:b/>
        </w:rPr>
      </w:pPr>
      <w:r>
        <w:rPr>
          <w:b/>
        </w:rPr>
        <w:t>But customization doesn’t stop there</w:t>
      </w:r>
      <w:r w:rsidR="004B4084">
        <w:rPr>
          <w:b/>
        </w:rPr>
        <w:t>…</w:t>
      </w:r>
    </w:p>
    <w:p w:rsidR="004B4084" w:rsidRDefault="004B4084" w:rsidP="001D4C2B">
      <w:pPr>
        <w:ind w:left="720"/>
      </w:pPr>
      <w:r>
        <w:t xml:space="preserve">EBMS can configure any health plan you can imagine. You are the architect of your benefits strategy and we are the dream team that makes it happen. Nothing has to come off the shelf or out of the box…ever. </w:t>
      </w:r>
    </w:p>
    <w:p w:rsidR="004B4084" w:rsidRDefault="00C34EEF" w:rsidP="006C2568">
      <w:pPr>
        <w:pStyle w:val="NoSpacing"/>
        <w:ind w:left="720"/>
        <w:rPr>
          <w:i/>
        </w:rPr>
      </w:pPr>
      <w:r>
        <w:t>We offer a refreshing change from t</w:t>
      </w:r>
      <w:r w:rsidR="00632F29">
        <w:t>he traditional insurance model</w:t>
      </w:r>
      <w:r>
        <w:t>, which</w:t>
      </w:r>
      <w:r w:rsidR="00632F29">
        <w:t xml:space="preserve"> attempts to squeeze ev</w:t>
      </w:r>
      <w:r>
        <w:t xml:space="preserve">ery company into the same mold whether it’s a good fit or not. </w:t>
      </w:r>
      <w:r w:rsidR="00E210B8">
        <w:t xml:space="preserve">We will work with you to meet your needs, so your benefits plan truly becomes an operational strategy. It drives employee satisfaction and becomes a retention and recruitment tool </w:t>
      </w:r>
      <w:r w:rsidR="00E210B8">
        <w:rPr>
          <w:i/>
        </w:rPr>
        <w:t>because it is custom-designed for your workforce.</w:t>
      </w:r>
    </w:p>
    <w:p w:rsidR="00FA16D3" w:rsidRDefault="00FA16D3" w:rsidP="001D4C2B">
      <w:pPr>
        <w:ind w:left="720"/>
      </w:pPr>
      <w:r>
        <w:t xml:space="preserve">When you partner with EBMS, you are never stuck with a standard package. We can pull in your preferred vendors, add wellness programs, contract directly with providers outside the normal PPO network, and even customize your monthly statements. </w:t>
      </w:r>
    </w:p>
    <w:p w:rsidR="007323E0" w:rsidRPr="007323E0" w:rsidRDefault="007323E0" w:rsidP="001D4C2B">
      <w:pPr>
        <w:ind w:left="720"/>
        <w:rPr>
          <w:i/>
        </w:rPr>
      </w:pPr>
      <w:r>
        <w:rPr>
          <w:i/>
        </w:rPr>
        <w:t>((NOTE: If this is too long, we can eliminate either the second or third paragraph.))</w:t>
      </w:r>
    </w:p>
    <w:p w:rsidR="001D4C2B" w:rsidRPr="001D4C2B" w:rsidRDefault="001D4C2B" w:rsidP="008900EA">
      <w:pPr>
        <w:rPr>
          <w:color w:val="0070C0"/>
        </w:rPr>
      </w:pPr>
    </w:p>
    <w:p w:rsidR="00CD4A5B" w:rsidRPr="00ED3267" w:rsidRDefault="00CD4A5B" w:rsidP="008900EA">
      <w:pPr>
        <w:rPr>
          <w:color w:val="0070C0"/>
        </w:rPr>
      </w:pPr>
      <w:r w:rsidRPr="00ED3267">
        <w:rPr>
          <w:color w:val="0070C0"/>
        </w:rPr>
        <w:t xml:space="preserve">Reporting &amp; analytics </w:t>
      </w:r>
      <w:r w:rsidR="00ED3267" w:rsidRPr="00ED3267">
        <w:rPr>
          <w:color w:val="0070C0"/>
        </w:rPr>
        <w:t>module:</w:t>
      </w:r>
    </w:p>
    <w:p w:rsidR="001A73B6" w:rsidRDefault="00955899" w:rsidP="00955899">
      <w:pPr>
        <w:pStyle w:val="NoSpacing"/>
        <w:ind w:left="720"/>
        <w:rPr>
          <w:b/>
        </w:rPr>
      </w:pPr>
      <w:r>
        <w:rPr>
          <w:b/>
        </w:rPr>
        <w:t>And the level of customization you choose doesn’t come from guesswork…</w:t>
      </w:r>
    </w:p>
    <w:p w:rsidR="00955899" w:rsidRPr="00955899" w:rsidRDefault="00955899" w:rsidP="00955899">
      <w:pPr>
        <w:pStyle w:val="NoSpacing"/>
        <w:ind w:left="720"/>
        <w:rPr>
          <w:b/>
          <w:i/>
        </w:rPr>
      </w:pPr>
      <w:r>
        <w:rPr>
          <w:b/>
        </w:rPr>
        <w:tab/>
      </w:r>
      <w:r>
        <w:rPr>
          <w:b/>
          <w:i/>
        </w:rPr>
        <w:t>Because robust reporting and analytics drive plan design.</w:t>
      </w:r>
    </w:p>
    <w:p w:rsidR="001A73B6" w:rsidRDefault="001A73B6" w:rsidP="00593BAA">
      <w:pPr>
        <w:pStyle w:val="NoSpacing"/>
      </w:pPr>
    </w:p>
    <w:p w:rsidR="00DB2AF7" w:rsidRDefault="009C0AF1" w:rsidP="006C2568">
      <w:pPr>
        <w:pStyle w:val="NoSpacing"/>
        <w:ind w:left="720"/>
      </w:pPr>
      <w:r>
        <w:t xml:space="preserve">EBMS </w:t>
      </w:r>
      <w:r w:rsidR="00DB2AF7">
        <w:t xml:space="preserve">has made a huge investment in technology. We offer </w:t>
      </w:r>
      <w:r>
        <w:t>the highest level of clinical and financial data available in the</w:t>
      </w:r>
      <w:r w:rsidR="00DB2AF7">
        <w:t xml:space="preserve"> </w:t>
      </w:r>
      <w:r>
        <w:t xml:space="preserve">industry, along with on-staff analysts and </w:t>
      </w:r>
      <w:r w:rsidR="00DB2AF7">
        <w:t xml:space="preserve">informatics </w:t>
      </w:r>
      <w:r>
        <w:t>specialists</w:t>
      </w:r>
      <w:r w:rsidR="00DB2AF7">
        <w:t xml:space="preserve"> who can turn that data into business intelligence. </w:t>
      </w:r>
    </w:p>
    <w:p w:rsidR="00DB2AF7" w:rsidRDefault="00DB2AF7" w:rsidP="006C2568">
      <w:pPr>
        <w:pStyle w:val="NoSpacing"/>
        <w:ind w:left="720"/>
      </w:pPr>
    </w:p>
    <w:p w:rsidR="008B3359" w:rsidRDefault="009C0AF1" w:rsidP="003237C4">
      <w:pPr>
        <w:pStyle w:val="NoSpacing"/>
        <w:numPr>
          <w:ilvl w:val="0"/>
          <w:numId w:val="3"/>
        </w:numPr>
      </w:pPr>
      <w:r>
        <w:lastRenderedPageBreak/>
        <w:t>Our core reporting tools and data analytics provide a comprehensive financial view of your entire health plan, along with a</w:t>
      </w:r>
      <w:r w:rsidR="008F78C2">
        <w:t xml:space="preserve"> </w:t>
      </w:r>
      <w:r>
        <w:t xml:space="preserve">prospective look </w:t>
      </w:r>
      <w:r w:rsidR="008F78C2">
        <w:t xml:space="preserve">at </w:t>
      </w:r>
      <w:r>
        <w:t>future high-dollar claims.</w:t>
      </w:r>
      <w:r w:rsidR="008F78C2">
        <w:t xml:space="preserve"> </w:t>
      </w:r>
      <w:r>
        <w:t xml:space="preserve">This can help with decision-making and benefit design. </w:t>
      </w:r>
    </w:p>
    <w:p w:rsidR="003237C4" w:rsidRDefault="003237C4" w:rsidP="003237C4">
      <w:pPr>
        <w:pStyle w:val="NoSpacing"/>
        <w:ind w:left="1500"/>
      </w:pPr>
    </w:p>
    <w:p w:rsidR="00E8750A" w:rsidRDefault="008B3359" w:rsidP="00E8750A">
      <w:pPr>
        <w:pStyle w:val="NoSpacing"/>
        <w:numPr>
          <w:ilvl w:val="0"/>
          <w:numId w:val="2"/>
        </w:numPr>
      </w:pPr>
      <w:r>
        <w:t xml:space="preserve">Our </w:t>
      </w:r>
      <w:r w:rsidR="009C0AF1">
        <w:t>population</w:t>
      </w:r>
      <w:r>
        <w:t xml:space="preserve"> </w:t>
      </w:r>
      <w:r w:rsidR="009C0AF1">
        <w:t>health</w:t>
      </w:r>
      <w:r>
        <w:t xml:space="preserve"> management tools provide a means to </w:t>
      </w:r>
      <w:r w:rsidR="009C0AF1">
        <w:t>assess the impact of health interventions,</w:t>
      </w:r>
      <w:r>
        <w:t xml:space="preserve"> </w:t>
      </w:r>
      <w:r w:rsidR="009C0AF1">
        <w:t>identify under- or over-utilization, and monitor compliance with existing</w:t>
      </w:r>
      <w:r>
        <w:t xml:space="preserve"> </w:t>
      </w:r>
      <w:r w:rsidR="009C0AF1">
        <w:t xml:space="preserve">standards of care. </w:t>
      </w:r>
    </w:p>
    <w:p w:rsidR="00E8750A" w:rsidRDefault="00E8750A" w:rsidP="00E8750A">
      <w:pPr>
        <w:pStyle w:val="NoSpacing"/>
        <w:ind w:left="720"/>
      </w:pPr>
    </w:p>
    <w:p w:rsidR="009C0AF1" w:rsidRDefault="009C0AF1" w:rsidP="00E8750A">
      <w:pPr>
        <w:pStyle w:val="NoSpacing"/>
        <w:tabs>
          <w:tab w:val="left" w:pos="5670"/>
        </w:tabs>
        <w:ind w:left="720"/>
      </w:pPr>
      <w:r>
        <w:t>These insights help to ensure your workforce</w:t>
      </w:r>
      <w:r w:rsidR="00E8750A">
        <w:t xml:space="preserve"> is getti</w:t>
      </w:r>
      <w:r>
        <w:t>ng the right care at the right time.</w:t>
      </w:r>
    </w:p>
    <w:p w:rsidR="00E8750A" w:rsidRDefault="00E8750A" w:rsidP="00E8750A">
      <w:pPr>
        <w:pStyle w:val="NoSpacing"/>
        <w:tabs>
          <w:tab w:val="left" w:pos="5670"/>
        </w:tabs>
        <w:ind w:left="720"/>
        <w:rPr>
          <w:b/>
        </w:rPr>
      </w:pPr>
      <w:r>
        <w:t xml:space="preserve">          </w:t>
      </w:r>
      <w:r>
        <w:rPr>
          <w:b/>
        </w:rPr>
        <w:t xml:space="preserve">Learn more about our miInsights reporting &amp; analytics solution </w:t>
      </w:r>
      <w:r w:rsidRPr="00E8750A">
        <w:rPr>
          <w:b/>
        </w:rPr>
        <w:sym w:font="Wingdings" w:char="F0E0"/>
      </w:r>
    </w:p>
    <w:p w:rsidR="003237C4" w:rsidRDefault="003237C4" w:rsidP="00E8750A">
      <w:pPr>
        <w:pStyle w:val="NoSpacing"/>
        <w:tabs>
          <w:tab w:val="left" w:pos="5670"/>
        </w:tabs>
        <w:ind w:left="720"/>
        <w:rPr>
          <w:b/>
        </w:rPr>
      </w:pPr>
    </w:p>
    <w:p w:rsidR="003237C4" w:rsidRPr="00E8750A" w:rsidRDefault="003237C4" w:rsidP="00E8750A">
      <w:pPr>
        <w:pStyle w:val="NoSpacing"/>
        <w:tabs>
          <w:tab w:val="left" w:pos="5670"/>
        </w:tabs>
        <w:ind w:left="720"/>
        <w:rPr>
          <w:b/>
        </w:rPr>
      </w:pPr>
    </w:p>
    <w:sectPr w:rsidR="003237C4" w:rsidRPr="00E875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F0B86"/>
    <w:multiLevelType w:val="hybridMultilevel"/>
    <w:tmpl w:val="897617C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54E48AD"/>
    <w:multiLevelType w:val="hybridMultilevel"/>
    <w:tmpl w:val="A9F0029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15:restartNumberingAfterBreak="0">
    <w:nsid w:val="2DAE37F6"/>
    <w:multiLevelType w:val="hybridMultilevel"/>
    <w:tmpl w:val="4926B3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043"/>
    <w:rsid w:val="00025DF4"/>
    <w:rsid w:val="0006687E"/>
    <w:rsid w:val="000C1514"/>
    <w:rsid w:val="000D52F1"/>
    <w:rsid w:val="00133499"/>
    <w:rsid w:val="00143443"/>
    <w:rsid w:val="0015379F"/>
    <w:rsid w:val="001862A3"/>
    <w:rsid w:val="00186785"/>
    <w:rsid w:val="001A73B6"/>
    <w:rsid w:val="001D4C2B"/>
    <w:rsid w:val="0022676C"/>
    <w:rsid w:val="0023730A"/>
    <w:rsid w:val="00291F75"/>
    <w:rsid w:val="002B3BC7"/>
    <w:rsid w:val="0031293F"/>
    <w:rsid w:val="003237C4"/>
    <w:rsid w:val="004B4084"/>
    <w:rsid w:val="00505A32"/>
    <w:rsid w:val="00592026"/>
    <w:rsid w:val="00593BAA"/>
    <w:rsid w:val="005A2E98"/>
    <w:rsid w:val="005D0B70"/>
    <w:rsid w:val="00632F29"/>
    <w:rsid w:val="00685EA5"/>
    <w:rsid w:val="006B5EB8"/>
    <w:rsid w:val="006C2568"/>
    <w:rsid w:val="007323E0"/>
    <w:rsid w:val="007577C3"/>
    <w:rsid w:val="00783049"/>
    <w:rsid w:val="007E2E82"/>
    <w:rsid w:val="00814D5C"/>
    <w:rsid w:val="00855AD1"/>
    <w:rsid w:val="008900EA"/>
    <w:rsid w:val="008B3359"/>
    <w:rsid w:val="008F78C2"/>
    <w:rsid w:val="00955899"/>
    <w:rsid w:val="009C0AF1"/>
    <w:rsid w:val="009E11D3"/>
    <w:rsid w:val="009E6EFC"/>
    <w:rsid w:val="00A252C0"/>
    <w:rsid w:val="00A956AA"/>
    <w:rsid w:val="00AF1462"/>
    <w:rsid w:val="00B04BA1"/>
    <w:rsid w:val="00B87F37"/>
    <w:rsid w:val="00BD3043"/>
    <w:rsid w:val="00C34EEF"/>
    <w:rsid w:val="00C66270"/>
    <w:rsid w:val="00CB4359"/>
    <w:rsid w:val="00CC0052"/>
    <w:rsid w:val="00CD4A5B"/>
    <w:rsid w:val="00CE16DD"/>
    <w:rsid w:val="00DA0A99"/>
    <w:rsid w:val="00DB2AF7"/>
    <w:rsid w:val="00E01B4D"/>
    <w:rsid w:val="00E17E9E"/>
    <w:rsid w:val="00E210B8"/>
    <w:rsid w:val="00E26ADC"/>
    <w:rsid w:val="00E33129"/>
    <w:rsid w:val="00E576CA"/>
    <w:rsid w:val="00E7109B"/>
    <w:rsid w:val="00E8750A"/>
    <w:rsid w:val="00ED3267"/>
    <w:rsid w:val="00F03D91"/>
    <w:rsid w:val="00F337AF"/>
    <w:rsid w:val="00FA16D3"/>
    <w:rsid w:val="00FA4FF3"/>
    <w:rsid w:val="00FB5DED"/>
    <w:rsid w:val="00FB6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576D3"/>
  <w15:chartTrackingRefBased/>
  <w15:docId w15:val="{2CEFCE33-D3A4-4C6D-853E-6BBB6C2E8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E9E"/>
    <w:pPr>
      <w:spacing w:before="120" w:after="240"/>
    </w:pPr>
    <w:rPr>
      <w:rFonts w:ascii="Times New Roman" w:hAnsi="Times New Roman" w:cs="Times New Roman"/>
      <w:sz w:val="24"/>
      <w:szCs w:val="24"/>
    </w:rPr>
  </w:style>
  <w:style w:type="paragraph" w:styleId="Heading1">
    <w:name w:val="heading 1"/>
    <w:basedOn w:val="Normal"/>
    <w:next w:val="Normal"/>
    <w:link w:val="Heading1Char"/>
    <w:uiPriority w:val="9"/>
    <w:qFormat/>
    <w:rsid w:val="00E17E9E"/>
    <w:pPr>
      <w:keepNext/>
      <w:keepLines/>
      <w:spacing w:after="0"/>
      <w:outlineLvl w:val="0"/>
    </w:pPr>
    <w:rPr>
      <w:rFonts w:ascii="Calibri" w:eastAsiaTheme="majorEastAsia" w:hAnsi="Calibri" w:cstheme="majorBidi"/>
      <w:color w:val="1F4E79" w:themeColor="accent1" w:themeShade="80"/>
      <w:sz w:val="36"/>
      <w:szCs w:val="32"/>
    </w:rPr>
  </w:style>
  <w:style w:type="paragraph" w:styleId="Heading3">
    <w:name w:val="heading 3"/>
    <w:aliases w:val="Steps"/>
    <w:basedOn w:val="Normal"/>
    <w:next w:val="Normal"/>
    <w:link w:val="Heading3Char"/>
    <w:uiPriority w:val="10"/>
    <w:unhideWhenUsed/>
    <w:qFormat/>
    <w:rsid w:val="00A252C0"/>
    <w:pPr>
      <w:keepNext/>
      <w:keepLines/>
      <w:spacing w:before="40" w:after="0"/>
      <w:outlineLvl w:val="2"/>
    </w:pPr>
    <w:rPr>
      <w:rFonts w:asciiTheme="majorHAnsi" w:eastAsiaTheme="majorEastAsia" w:hAnsiTheme="majorHAnsi" w:cstheme="majorBidi"/>
      <w:color w:val="1F4D78"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E9E"/>
    <w:rPr>
      <w:rFonts w:ascii="Calibri" w:eastAsiaTheme="majorEastAsia" w:hAnsi="Calibri" w:cstheme="majorBidi"/>
      <w:color w:val="1F4E79" w:themeColor="accent1" w:themeShade="80"/>
      <w:sz w:val="36"/>
      <w:szCs w:val="32"/>
    </w:rPr>
  </w:style>
  <w:style w:type="paragraph" w:styleId="NoSpacing">
    <w:name w:val="No Spacing"/>
    <w:basedOn w:val="Normal"/>
    <w:uiPriority w:val="1"/>
    <w:qFormat/>
    <w:rsid w:val="00133499"/>
    <w:pPr>
      <w:spacing w:before="0" w:after="0"/>
    </w:pPr>
  </w:style>
  <w:style w:type="paragraph" w:styleId="Subtitle">
    <w:name w:val="Subtitle"/>
    <w:basedOn w:val="Normal"/>
    <w:next w:val="Normal"/>
    <w:link w:val="SubtitleChar"/>
    <w:uiPriority w:val="3"/>
    <w:qFormat/>
    <w:rsid w:val="00E17E9E"/>
    <w:pPr>
      <w:numPr>
        <w:ilvl w:val="1"/>
      </w:numPr>
      <w:spacing w:after="360" w:line="240" w:lineRule="auto"/>
    </w:pPr>
    <w:rPr>
      <w:rFonts w:eastAsiaTheme="minorEastAsia" w:cstheme="minorBidi"/>
      <w:i/>
      <w:color w:val="5A5A5A" w:themeColor="text1" w:themeTint="A5"/>
      <w:spacing w:val="15"/>
      <w:sz w:val="22"/>
      <w:szCs w:val="22"/>
    </w:rPr>
  </w:style>
  <w:style w:type="character" w:customStyle="1" w:styleId="SubtitleChar">
    <w:name w:val="Subtitle Char"/>
    <w:basedOn w:val="DefaultParagraphFont"/>
    <w:link w:val="Subtitle"/>
    <w:uiPriority w:val="3"/>
    <w:rsid w:val="00E17E9E"/>
    <w:rPr>
      <w:rFonts w:ascii="Times New Roman" w:eastAsiaTheme="minorEastAsia" w:hAnsi="Times New Roman"/>
      <w:i/>
      <w:color w:val="5A5A5A" w:themeColor="text1" w:themeTint="A5"/>
      <w:spacing w:val="15"/>
    </w:rPr>
  </w:style>
  <w:style w:type="character" w:styleId="Hyperlink">
    <w:name w:val="Hyperlink"/>
    <w:basedOn w:val="DefaultParagraphFont"/>
    <w:uiPriority w:val="99"/>
    <w:unhideWhenUsed/>
    <w:rsid w:val="00133499"/>
    <w:rPr>
      <w:color w:val="0000FF"/>
      <w:u w:val="single"/>
    </w:rPr>
  </w:style>
  <w:style w:type="character" w:customStyle="1" w:styleId="tgc">
    <w:name w:val="_tgc"/>
    <w:basedOn w:val="DefaultParagraphFont"/>
    <w:rsid w:val="00133499"/>
  </w:style>
  <w:style w:type="character" w:styleId="CommentReference">
    <w:name w:val="annotation reference"/>
    <w:basedOn w:val="DefaultParagraphFont"/>
    <w:uiPriority w:val="99"/>
    <w:semiHidden/>
    <w:unhideWhenUsed/>
    <w:rsid w:val="00133499"/>
    <w:rPr>
      <w:sz w:val="16"/>
      <w:szCs w:val="16"/>
    </w:rPr>
  </w:style>
  <w:style w:type="paragraph" w:styleId="CommentText">
    <w:name w:val="annotation text"/>
    <w:basedOn w:val="Normal"/>
    <w:link w:val="CommentTextChar"/>
    <w:uiPriority w:val="99"/>
    <w:unhideWhenUsed/>
    <w:rsid w:val="00133499"/>
    <w:pPr>
      <w:spacing w:line="240" w:lineRule="auto"/>
    </w:pPr>
    <w:rPr>
      <w:sz w:val="20"/>
      <w:szCs w:val="20"/>
    </w:rPr>
  </w:style>
  <w:style w:type="character" w:customStyle="1" w:styleId="CommentTextChar">
    <w:name w:val="Comment Text Char"/>
    <w:basedOn w:val="DefaultParagraphFont"/>
    <w:link w:val="CommentText"/>
    <w:uiPriority w:val="99"/>
    <w:rsid w:val="00133499"/>
    <w:rPr>
      <w:rFonts w:ascii="Times New Roman" w:hAnsi="Times New Roman" w:cs="Times New Roman"/>
      <w:sz w:val="20"/>
      <w:szCs w:val="20"/>
    </w:rPr>
  </w:style>
  <w:style w:type="character" w:customStyle="1" w:styleId="st">
    <w:name w:val="st"/>
    <w:basedOn w:val="DefaultParagraphFont"/>
    <w:rsid w:val="00133499"/>
  </w:style>
  <w:style w:type="paragraph" w:styleId="BalloonText">
    <w:name w:val="Balloon Text"/>
    <w:basedOn w:val="Normal"/>
    <w:link w:val="BalloonTextChar"/>
    <w:uiPriority w:val="99"/>
    <w:semiHidden/>
    <w:unhideWhenUsed/>
    <w:rsid w:val="0013349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499"/>
    <w:rPr>
      <w:rFonts w:ascii="Segoe UI" w:hAnsi="Segoe UI" w:cs="Segoe UI"/>
      <w:sz w:val="18"/>
      <w:szCs w:val="18"/>
    </w:rPr>
  </w:style>
  <w:style w:type="paragraph" w:styleId="IntenseQuote">
    <w:name w:val="Intense Quote"/>
    <w:basedOn w:val="Normal"/>
    <w:next w:val="Normal"/>
    <w:link w:val="IntenseQuoteChar"/>
    <w:uiPriority w:val="9"/>
    <w:qFormat/>
    <w:rsid w:val="008900EA"/>
    <w:pPr>
      <w:pBdr>
        <w:top w:val="single" w:sz="4" w:space="10" w:color="5B9BD5" w:themeColor="accent1"/>
        <w:bottom w:val="single" w:sz="4" w:space="10" w:color="5B9BD5" w:themeColor="accent1"/>
      </w:pBdr>
      <w:spacing w:before="360" w:after="360"/>
      <w:ind w:left="864" w:right="864"/>
    </w:pPr>
    <w:rPr>
      <w:i/>
      <w:iCs/>
    </w:rPr>
  </w:style>
  <w:style w:type="character" w:customStyle="1" w:styleId="IntenseQuoteChar">
    <w:name w:val="Intense Quote Char"/>
    <w:basedOn w:val="DefaultParagraphFont"/>
    <w:link w:val="IntenseQuote"/>
    <w:uiPriority w:val="9"/>
    <w:rsid w:val="008900EA"/>
    <w:rPr>
      <w:rFonts w:ascii="Times New Roman" w:hAnsi="Times New Roman" w:cs="Times New Roman"/>
      <w:i/>
      <w:iCs/>
      <w:sz w:val="24"/>
      <w:szCs w:val="24"/>
    </w:rPr>
  </w:style>
  <w:style w:type="paragraph" w:styleId="Quote">
    <w:name w:val="Quote"/>
    <w:basedOn w:val="Normal"/>
    <w:next w:val="Normal"/>
    <w:link w:val="QuoteChar"/>
    <w:uiPriority w:val="29"/>
    <w:qFormat/>
    <w:rsid w:val="00291F75"/>
    <w:pPr>
      <w:spacing w:before="200" w:after="160"/>
      <w:ind w:left="864" w:right="864"/>
    </w:pPr>
    <w:rPr>
      <w:i/>
      <w:iCs/>
    </w:rPr>
  </w:style>
  <w:style w:type="character" w:customStyle="1" w:styleId="QuoteChar">
    <w:name w:val="Quote Char"/>
    <w:basedOn w:val="DefaultParagraphFont"/>
    <w:link w:val="Quote"/>
    <w:uiPriority w:val="29"/>
    <w:rsid w:val="00291F75"/>
    <w:rPr>
      <w:rFonts w:ascii="Times New Roman" w:hAnsi="Times New Roman" w:cs="Times New Roman"/>
      <w:i/>
      <w:iCs/>
      <w:sz w:val="24"/>
      <w:szCs w:val="24"/>
    </w:rPr>
  </w:style>
  <w:style w:type="character" w:customStyle="1" w:styleId="Heading3Char">
    <w:name w:val="Heading 3 Char"/>
    <w:aliases w:val="Steps Char"/>
    <w:basedOn w:val="DefaultParagraphFont"/>
    <w:link w:val="Heading3"/>
    <w:uiPriority w:val="10"/>
    <w:rsid w:val="00A252C0"/>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E57DB36-DA58-48DC-A158-F50B65910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4</Pages>
  <Words>695</Words>
  <Characters>3966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Hilda Brucker</dc:creator>
  <cp:keywords/>
  <dc:description/>
  <cp:lastModifiedBy>Hilda Brucker</cp:lastModifiedBy>
  <cp:revision>2</cp:revision>
  <dcterms:created xsi:type="dcterms:W3CDTF">2018-01-02T17:50:00Z</dcterms:created>
  <dcterms:modified xsi:type="dcterms:W3CDTF">2018-01-02T21:07:00Z</dcterms:modified>
</cp:coreProperties>
</file>