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A8348" w14:textId="66A0968D" w:rsidR="00285E9E" w:rsidRPr="000653F9" w:rsidRDefault="00614C7C">
      <w:r w:rsidRPr="000653F9">
        <w:t>EBMS website mi</w:t>
      </w:r>
      <w:r w:rsidR="000653F9" w:rsidRPr="000653F9">
        <w:t>Benefits</w:t>
      </w:r>
      <w:r w:rsidRPr="000653F9">
        <w:t xml:space="preserve"> Solution Page</w:t>
      </w:r>
    </w:p>
    <w:p w14:paraId="0ADB2665" w14:textId="77777777" w:rsidR="00614C7C" w:rsidRPr="000653F9" w:rsidRDefault="00614C7C">
      <w:pPr>
        <w:rPr>
          <w:color w:val="0070C0"/>
        </w:rPr>
      </w:pPr>
    </w:p>
    <w:p w14:paraId="145C9DE0" w14:textId="77777777" w:rsidR="00614C7C" w:rsidRPr="00E3672D" w:rsidRDefault="00614C7C">
      <w:r w:rsidRPr="00E3672D">
        <w:t>Headline banner:</w:t>
      </w:r>
    </w:p>
    <w:p w14:paraId="40216228" w14:textId="5F751CB3" w:rsidR="00614C7C" w:rsidRPr="00E3672D" w:rsidRDefault="009202DA" w:rsidP="00614C7C">
      <w:pPr>
        <w:ind w:left="720"/>
      </w:pPr>
      <w:proofErr w:type="gramStart"/>
      <w:r w:rsidRPr="00E3672D">
        <w:t>mi</w:t>
      </w:r>
      <w:r w:rsidR="00E3672D" w:rsidRPr="00E3672D">
        <w:t>Benefits</w:t>
      </w:r>
      <w:proofErr w:type="gramEnd"/>
    </w:p>
    <w:p w14:paraId="5BBF72D2" w14:textId="2E53C6DD" w:rsidR="009202DA" w:rsidRPr="00116F3B" w:rsidRDefault="00116F3B" w:rsidP="00614C7C">
      <w:pPr>
        <w:ind w:left="720"/>
      </w:pPr>
      <w:r>
        <w:t>The Essential Elements of Every Plan</w:t>
      </w:r>
    </w:p>
    <w:p w14:paraId="5AA4B768" w14:textId="77777777" w:rsidR="00614C7C" w:rsidRPr="000653F9" w:rsidRDefault="00614C7C" w:rsidP="00614C7C">
      <w:pPr>
        <w:ind w:left="720"/>
        <w:rPr>
          <w:color w:val="0070C0"/>
        </w:rPr>
      </w:pPr>
    </w:p>
    <w:p w14:paraId="7C1CF7CE" w14:textId="77777777" w:rsidR="009202DA" w:rsidRPr="00691F82" w:rsidRDefault="009202DA" w:rsidP="009202DA">
      <w:pPr>
        <w:pStyle w:val="NoSpacing"/>
      </w:pPr>
      <w:r w:rsidRPr="00691F82">
        <w:t xml:space="preserve">Intro module: </w:t>
      </w:r>
    </w:p>
    <w:p w14:paraId="51C52F27" w14:textId="7B967C1A" w:rsidR="00A67CD2" w:rsidRDefault="00A67CD2" w:rsidP="00A67CD2">
      <w:pPr>
        <w:pStyle w:val="NoSpacing"/>
        <w:ind w:left="720"/>
      </w:pPr>
      <w:r>
        <w:t xml:space="preserve">EBMS has </w:t>
      </w:r>
      <w:r w:rsidRPr="0046761B">
        <w:t>invested heavily in</w:t>
      </w:r>
      <w:r>
        <w:t xml:space="preserve"> </w:t>
      </w:r>
      <w:r w:rsidRPr="0046761B">
        <w:t xml:space="preserve">holistic solutions </w:t>
      </w:r>
      <w:r>
        <w:t>that run on one solid platform, miBenefits. The functionality of that platform is harnessed through a dynamic portal that serves the needs of every</w:t>
      </w:r>
      <w:r w:rsidR="009E37F7">
        <w:t xml:space="preserve"> plan</w:t>
      </w:r>
      <w:r>
        <w:t xml:space="preserve"> stakeholder: members, plan administrators, brokers, healthcare providers, and the EBMS customer service team. The portal puts plan information and real-time claims and eligibility status at the fingertips of everyone who needs it, with customized views that reflect user roles. </w:t>
      </w:r>
    </w:p>
    <w:p w14:paraId="768CF239" w14:textId="77777777" w:rsidR="00A67CD2" w:rsidRDefault="00A67CD2" w:rsidP="009202DA">
      <w:pPr>
        <w:pStyle w:val="NoSpacing"/>
        <w:ind w:left="720"/>
      </w:pPr>
    </w:p>
    <w:p w14:paraId="7389AF54" w14:textId="5723D9AB" w:rsidR="00691F82" w:rsidRPr="00691F82" w:rsidRDefault="009202DA" w:rsidP="009202DA">
      <w:pPr>
        <w:pStyle w:val="NoSpacing"/>
        <w:ind w:left="720"/>
      </w:pPr>
      <w:r w:rsidRPr="00691F82">
        <w:t>The mi</w:t>
      </w:r>
      <w:r w:rsidR="00691F82">
        <w:t xml:space="preserve">Benefits solution </w:t>
      </w:r>
      <w:r w:rsidR="008A6B60">
        <w:t xml:space="preserve">streamlines, simplifies, and improves upon the essential components of every benefits plan. </w:t>
      </w:r>
      <w:r w:rsidR="00D62B34">
        <w:t>Our thr</w:t>
      </w:r>
      <w:r w:rsidR="00427FEE">
        <w:t xml:space="preserve">ee core goals of reducing costs, improving care, and simplifying processes were very much in </w:t>
      </w:r>
      <w:r w:rsidR="00A6620D">
        <w:t xml:space="preserve">mind as we designed the services that make up the miBenefits solution. </w:t>
      </w:r>
    </w:p>
    <w:p w14:paraId="2DA0AE0B" w14:textId="77777777" w:rsidR="00691F82" w:rsidRDefault="00691F82" w:rsidP="009202DA">
      <w:pPr>
        <w:pStyle w:val="NoSpacing"/>
        <w:ind w:left="720"/>
        <w:rPr>
          <w:color w:val="0070C0"/>
        </w:rPr>
      </w:pPr>
    </w:p>
    <w:p w14:paraId="19C9F39F" w14:textId="77777777" w:rsidR="00614C7C" w:rsidRPr="000653F9" w:rsidRDefault="00614C7C" w:rsidP="009F5BB8">
      <w:pPr>
        <w:rPr>
          <w:b/>
          <w:color w:val="0070C0"/>
        </w:rPr>
      </w:pPr>
    </w:p>
    <w:p w14:paraId="5713F976" w14:textId="77777777" w:rsidR="004D10F7" w:rsidRPr="004A14F8" w:rsidRDefault="004D10F7" w:rsidP="004D10F7">
      <w:pPr>
        <w:rPr>
          <w:color w:val="000000" w:themeColor="text1"/>
        </w:rPr>
      </w:pPr>
      <w:r w:rsidRPr="004A14F8">
        <w:rPr>
          <w:color w:val="000000" w:themeColor="text1"/>
        </w:rPr>
        <w:t>Service levels module:</w:t>
      </w:r>
    </w:p>
    <w:p w14:paraId="552E9541" w14:textId="77777777" w:rsidR="009F5BB8" w:rsidRDefault="004D10F7" w:rsidP="009F5BB8">
      <w:pPr>
        <w:rPr>
          <w:color w:val="FF0000"/>
        </w:rPr>
      </w:pPr>
      <w:r>
        <w:rPr>
          <w:color w:val="FF0000"/>
        </w:rPr>
        <w:t xml:space="preserve">NOTE: The content outline calls for an explanation of the different network options here – PPO, etc. </w:t>
      </w:r>
      <w:r w:rsidR="004A14F8">
        <w:rPr>
          <w:color w:val="FF0000"/>
        </w:rPr>
        <w:t xml:space="preserve">  </w:t>
      </w:r>
      <w:r>
        <w:rPr>
          <w:color w:val="FF0000"/>
        </w:rPr>
        <w:t>Is this correct? None of our other materials lump this in with miBenefits or even mention it at all.</w:t>
      </w:r>
      <w:r w:rsidR="009F5BB8">
        <w:rPr>
          <w:color w:val="FF0000"/>
        </w:rPr>
        <w:t xml:space="preserve"> </w:t>
      </w:r>
    </w:p>
    <w:p w14:paraId="60BC6864" w14:textId="77D95815" w:rsidR="004D10F7" w:rsidRDefault="004D10F7" w:rsidP="009F5BB8">
      <w:pPr>
        <w:rPr>
          <w:color w:val="FF0000"/>
        </w:rPr>
      </w:pPr>
      <w:r>
        <w:rPr>
          <w:color w:val="FF0000"/>
        </w:rPr>
        <w:t xml:space="preserve">I’m confused about including this here, </w:t>
      </w:r>
      <w:r w:rsidR="005E0CE5">
        <w:rPr>
          <w:color w:val="FF0000"/>
        </w:rPr>
        <w:t xml:space="preserve">because it doesn’t seem to follow the intro module in </w:t>
      </w:r>
      <w:proofErr w:type="gramStart"/>
      <w:r w:rsidR="005E0CE5">
        <w:rPr>
          <w:color w:val="FF0000"/>
        </w:rPr>
        <w:t>a</w:t>
      </w:r>
      <w:proofErr w:type="gramEnd"/>
      <w:r w:rsidR="005E0CE5">
        <w:rPr>
          <w:color w:val="FF0000"/>
        </w:rPr>
        <w:t xml:space="preserve"> </w:t>
      </w:r>
      <w:proofErr w:type="spellStart"/>
      <w:r w:rsidR="005E0CE5">
        <w:rPr>
          <w:color w:val="FF0000"/>
        </w:rPr>
        <w:t>a</w:t>
      </w:r>
      <w:proofErr w:type="spellEnd"/>
      <w:r w:rsidR="005E0CE5">
        <w:rPr>
          <w:color w:val="FF0000"/>
        </w:rPr>
        <w:t xml:space="preserve"> cohesive fashion at all. </w:t>
      </w:r>
      <w:r w:rsidR="00F20B81">
        <w:rPr>
          <w:color w:val="FF0000"/>
        </w:rPr>
        <w:t>I’ve included</w:t>
      </w:r>
      <w:r w:rsidR="003368A3">
        <w:rPr>
          <w:color w:val="FF0000"/>
        </w:rPr>
        <w:t xml:space="preserve"> it </w:t>
      </w:r>
      <w:r w:rsidR="00F20B81">
        <w:rPr>
          <w:color w:val="FF0000"/>
        </w:rPr>
        <w:t>anyway, but</w:t>
      </w:r>
      <w:r>
        <w:rPr>
          <w:color w:val="FF0000"/>
        </w:rPr>
        <w:t xml:space="preserve"> </w:t>
      </w:r>
      <w:r w:rsidR="00E3595B">
        <w:rPr>
          <w:color w:val="FF0000"/>
        </w:rPr>
        <w:t>I had to rework the explanation of service levels because clearly these cannot be “unbundled” – there can only be one network option in a plan.</w:t>
      </w:r>
    </w:p>
    <w:p w14:paraId="32E1893E" w14:textId="354A8183" w:rsidR="00ED00A7" w:rsidRDefault="00ED00A7" w:rsidP="009F5BB8">
      <w:pPr>
        <w:rPr>
          <w:color w:val="FF0000"/>
        </w:rPr>
      </w:pPr>
      <w:r>
        <w:rPr>
          <w:color w:val="FF0000"/>
        </w:rPr>
        <w:t xml:space="preserve">Another question is how the a la carte items relate here – the ACA management tool is a compliance resource, for example. </w:t>
      </w:r>
    </w:p>
    <w:p w14:paraId="21ECC881" w14:textId="24CE46E8" w:rsidR="007D6EC6" w:rsidRDefault="002C40D1" w:rsidP="009F5BB8">
      <w:pPr>
        <w:rPr>
          <w:color w:val="FF0000"/>
        </w:rPr>
      </w:pPr>
      <w:r>
        <w:rPr>
          <w:color w:val="FF0000"/>
        </w:rPr>
        <w:t>****</w:t>
      </w:r>
      <w:r w:rsidR="007D6EC6">
        <w:rPr>
          <w:color w:val="FF0000"/>
        </w:rPr>
        <w:t>UPDATE: I texted Dana about this and she said it’s not correct to include network levels with miBenefits.</w:t>
      </w:r>
      <w:r>
        <w:rPr>
          <w:color w:val="FF0000"/>
        </w:rPr>
        <w:t>*****</w:t>
      </w:r>
    </w:p>
    <w:p w14:paraId="6B171193" w14:textId="77777777" w:rsidR="004D10F7" w:rsidRDefault="004D10F7" w:rsidP="00F468FF">
      <w:pPr>
        <w:ind w:left="720"/>
        <w:rPr>
          <w:color w:val="0070C0"/>
        </w:rPr>
      </w:pPr>
    </w:p>
    <w:p w14:paraId="6F0A1535" w14:textId="3EF8DD6C" w:rsidR="004D10F7" w:rsidRDefault="003368A3" w:rsidP="00F468FF">
      <w:pPr>
        <w:ind w:left="720"/>
        <w:rPr>
          <w:color w:val="000000" w:themeColor="text1"/>
        </w:rPr>
      </w:pPr>
      <w:r>
        <w:rPr>
          <w:color w:val="000000" w:themeColor="text1"/>
        </w:rPr>
        <w:t xml:space="preserve">The default </w:t>
      </w:r>
      <w:r w:rsidR="00E3595B">
        <w:rPr>
          <w:color w:val="000000" w:themeColor="text1"/>
        </w:rPr>
        <w:t xml:space="preserve">provider network for EBMS plans is a preferred PPO. </w:t>
      </w:r>
      <w:r w:rsidR="00EC7C50">
        <w:rPr>
          <w:color w:val="000000" w:themeColor="text1"/>
        </w:rPr>
        <w:t xml:space="preserve">We also offer other options for provider networks so you can better meet the needs of your workforce. When you partner with us, you’re never stuck with a standard package. </w:t>
      </w:r>
    </w:p>
    <w:p w14:paraId="047B0E76" w14:textId="78997A22" w:rsidR="009F5BB8" w:rsidRDefault="00C03E4C" w:rsidP="00C03E4C">
      <w:pPr>
        <w:pStyle w:val="NoSpacing"/>
        <w:ind w:left="720"/>
        <w:rPr>
          <w:b/>
        </w:rPr>
      </w:pPr>
      <w:r w:rsidRPr="00C03E4C">
        <w:rPr>
          <w:b/>
        </w:rPr>
        <w:t>Provider network</w:t>
      </w:r>
      <w:r w:rsidR="005E47F4">
        <w:rPr>
          <w:b/>
        </w:rPr>
        <w:t xml:space="preserve"> – c</w:t>
      </w:r>
      <w:r w:rsidRPr="00C03E4C">
        <w:rPr>
          <w:b/>
        </w:rPr>
        <w:t>ore level</w:t>
      </w:r>
    </w:p>
    <w:p w14:paraId="08F575C5" w14:textId="5694768A" w:rsidR="00C03E4C" w:rsidRDefault="00C03E4C" w:rsidP="00C03E4C">
      <w:pPr>
        <w:pStyle w:val="NoSpacing"/>
        <w:numPr>
          <w:ilvl w:val="0"/>
          <w:numId w:val="3"/>
        </w:numPr>
      </w:pPr>
      <w:r>
        <w:t xml:space="preserve">Preferred PPO </w:t>
      </w:r>
    </w:p>
    <w:p w14:paraId="1F1A246D" w14:textId="77777777" w:rsidR="005E47F4" w:rsidRDefault="005E47F4" w:rsidP="005E47F4">
      <w:pPr>
        <w:pStyle w:val="NoSpacing"/>
        <w:ind w:left="720"/>
      </w:pPr>
    </w:p>
    <w:p w14:paraId="48F43221" w14:textId="00EE7296" w:rsidR="005E47F4" w:rsidRDefault="005E47F4" w:rsidP="005E47F4">
      <w:pPr>
        <w:pStyle w:val="NoSpacing"/>
        <w:ind w:left="720"/>
        <w:rPr>
          <w:b/>
        </w:rPr>
      </w:pPr>
      <w:r>
        <w:rPr>
          <w:b/>
        </w:rPr>
        <w:t>Provider network – enhanced level</w:t>
      </w:r>
    </w:p>
    <w:p w14:paraId="7483D77B" w14:textId="46BF5E7A" w:rsidR="005E47F4" w:rsidRPr="005E47F4" w:rsidRDefault="005E47F4" w:rsidP="005E47F4">
      <w:pPr>
        <w:pStyle w:val="NoSpacing"/>
        <w:numPr>
          <w:ilvl w:val="0"/>
          <w:numId w:val="3"/>
        </w:numPr>
        <w:rPr>
          <w:b/>
        </w:rPr>
      </w:pPr>
      <w:r>
        <w:t>Custom PPO</w:t>
      </w:r>
    </w:p>
    <w:p w14:paraId="7EF2E16F" w14:textId="77777777" w:rsidR="005E47F4" w:rsidRDefault="005E47F4" w:rsidP="005E47F4">
      <w:pPr>
        <w:pStyle w:val="NoSpacing"/>
      </w:pPr>
    </w:p>
    <w:p w14:paraId="3698519A" w14:textId="5487CD2C" w:rsidR="005E47F4" w:rsidRDefault="005E47F4" w:rsidP="005E47F4">
      <w:pPr>
        <w:pStyle w:val="NoSpacing"/>
        <w:ind w:left="720"/>
        <w:rPr>
          <w:b/>
        </w:rPr>
      </w:pPr>
      <w:r>
        <w:rPr>
          <w:b/>
        </w:rPr>
        <w:t xml:space="preserve">Provider Network – premium level </w:t>
      </w:r>
    </w:p>
    <w:p w14:paraId="41094C57" w14:textId="19D302D4" w:rsidR="005E47F4" w:rsidRDefault="00BE072F" w:rsidP="005E47F4">
      <w:pPr>
        <w:pStyle w:val="NoSpacing"/>
        <w:numPr>
          <w:ilvl w:val="0"/>
          <w:numId w:val="4"/>
        </w:numPr>
      </w:pPr>
      <w:r>
        <w:t xml:space="preserve">Direct contracting </w:t>
      </w:r>
    </w:p>
    <w:p w14:paraId="34D63C45" w14:textId="4F2037BC" w:rsidR="00BE072F" w:rsidRDefault="00BE072F" w:rsidP="005E47F4">
      <w:pPr>
        <w:pStyle w:val="NoSpacing"/>
        <w:numPr>
          <w:ilvl w:val="0"/>
          <w:numId w:val="4"/>
        </w:numPr>
      </w:pPr>
      <w:r>
        <w:t xml:space="preserve">Flexible reimbursement models </w:t>
      </w:r>
    </w:p>
    <w:p w14:paraId="04A62C27" w14:textId="77777777" w:rsidR="00BE072F" w:rsidRDefault="00BE072F" w:rsidP="00BE072F">
      <w:pPr>
        <w:pStyle w:val="NoSpacing"/>
      </w:pPr>
    </w:p>
    <w:p w14:paraId="75F89640" w14:textId="7ED01839" w:rsidR="00BE072F" w:rsidRDefault="00BE072F" w:rsidP="00BE072F">
      <w:pPr>
        <w:pStyle w:val="NoSpacing"/>
        <w:ind w:left="720"/>
        <w:rPr>
          <w:b/>
        </w:rPr>
      </w:pPr>
      <w:r>
        <w:rPr>
          <w:b/>
        </w:rPr>
        <w:t xml:space="preserve">A la Carte </w:t>
      </w:r>
      <w:r w:rsidR="00B85865">
        <w:rPr>
          <w:b/>
        </w:rPr>
        <w:t>services</w:t>
      </w:r>
      <w:r w:rsidR="00B77364">
        <w:rPr>
          <w:b/>
        </w:rPr>
        <w:t xml:space="preserve"> </w:t>
      </w:r>
    </w:p>
    <w:p w14:paraId="751CB6F8" w14:textId="18125CC9" w:rsidR="00B77364" w:rsidRPr="00B77364" w:rsidRDefault="00F26AC5" w:rsidP="00B77364">
      <w:pPr>
        <w:pStyle w:val="NoSpacing"/>
        <w:numPr>
          <w:ilvl w:val="0"/>
          <w:numId w:val="5"/>
        </w:numPr>
        <w:rPr>
          <w:b/>
        </w:rPr>
      </w:pPr>
      <w:r>
        <w:t>C</w:t>
      </w:r>
      <w:r w:rsidR="00B77364">
        <w:t>ommunications plan</w:t>
      </w:r>
      <w:r w:rsidR="00687279">
        <w:t xml:space="preserve"> – </w:t>
      </w:r>
      <w:r>
        <w:rPr>
          <w:i/>
        </w:rPr>
        <w:t xml:space="preserve">reach members through </w:t>
      </w:r>
      <w:r w:rsidR="00687279">
        <w:rPr>
          <w:i/>
        </w:rPr>
        <w:t xml:space="preserve">targeted </w:t>
      </w:r>
      <w:r w:rsidR="00ED00A7">
        <w:rPr>
          <w:i/>
        </w:rPr>
        <w:t>materials with your branding</w:t>
      </w:r>
    </w:p>
    <w:p w14:paraId="79DD3F6E" w14:textId="4B1D2D35" w:rsidR="00B77364" w:rsidRPr="00B74D88" w:rsidRDefault="00B74D88" w:rsidP="00B77364">
      <w:pPr>
        <w:pStyle w:val="NoSpacing"/>
        <w:numPr>
          <w:ilvl w:val="0"/>
          <w:numId w:val="5"/>
        </w:numPr>
        <w:rPr>
          <w:b/>
        </w:rPr>
      </w:pPr>
      <w:r>
        <w:t>ACA management tool</w:t>
      </w:r>
      <w:r w:rsidR="00ED00A7">
        <w:t xml:space="preserve"> – </w:t>
      </w:r>
      <w:r w:rsidR="00ED00A7">
        <w:rPr>
          <w:i/>
        </w:rPr>
        <w:t>ensure compliance with the PPPACA</w:t>
      </w:r>
    </w:p>
    <w:p w14:paraId="32513200" w14:textId="2A35ADCD" w:rsidR="00B74D88" w:rsidRPr="00BE072F" w:rsidRDefault="00B74D88" w:rsidP="00B77364">
      <w:pPr>
        <w:pStyle w:val="NoSpacing"/>
        <w:numPr>
          <w:ilvl w:val="0"/>
          <w:numId w:val="5"/>
        </w:numPr>
        <w:rPr>
          <w:b/>
        </w:rPr>
      </w:pPr>
      <w:r>
        <w:t>H</w:t>
      </w:r>
      <w:r w:rsidR="00ED00A7">
        <w:t>SA</w:t>
      </w:r>
      <w:r>
        <w:t xml:space="preserve">, HRA, FSA services </w:t>
      </w:r>
      <w:r w:rsidR="00ED00A7">
        <w:t xml:space="preserve">– </w:t>
      </w:r>
      <w:r w:rsidR="00ED00A7">
        <w:rPr>
          <w:i/>
        </w:rPr>
        <w:t xml:space="preserve">provide health savings accounts and other consumer tools </w:t>
      </w:r>
    </w:p>
    <w:p w14:paraId="11782DA9" w14:textId="4E9C47C7" w:rsidR="0005570F" w:rsidRPr="000653F9" w:rsidRDefault="0005570F" w:rsidP="0005570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/>
          <w:bCs/>
          <w:color w:val="0070C0"/>
          <w:szCs w:val="24"/>
        </w:rPr>
      </w:pPr>
    </w:p>
    <w:p w14:paraId="5C7A75C8" w14:textId="77777777" w:rsidR="00ED00A7" w:rsidRPr="000653F9" w:rsidRDefault="00ED00A7" w:rsidP="0005570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/>
          <w:bCs/>
          <w:color w:val="0070C0"/>
          <w:szCs w:val="24"/>
        </w:rPr>
      </w:pPr>
    </w:p>
    <w:p w14:paraId="4C27E837" w14:textId="5919AF66" w:rsidR="00F468FF" w:rsidRPr="00E03A91" w:rsidRDefault="00F468FF" w:rsidP="00F468FF">
      <w:pPr>
        <w:rPr>
          <w:rFonts w:cs="Times New Roman"/>
          <w:color w:val="000000" w:themeColor="text1"/>
          <w:szCs w:val="24"/>
        </w:rPr>
      </w:pPr>
      <w:r w:rsidRPr="00E03A91">
        <w:rPr>
          <w:rFonts w:cs="Times New Roman"/>
          <w:color w:val="000000" w:themeColor="text1"/>
          <w:szCs w:val="24"/>
        </w:rPr>
        <w:t>Featured Element module:</w:t>
      </w:r>
      <w:r w:rsidR="00ED7342" w:rsidRPr="00E03A91">
        <w:rPr>
          <w:rFonts w:cs="Times New Roman"/>
          <w:color w:val="000000" w:themeColor="text1"/>
          <w:szCs w:val="24"/>
        </w:rPr>
        <w:t xml:space="preserve"> </w:t>
      </w:r>
    </w:p>
    <w:p w14:paraId="7ACD6A5E" w14:textId="77777777" w:rsidR="00A33663" w:rsidRDefault="00A33663" w:rsidP="00A33663">
      <w:pPr>
        <w:ind w:left="720"/>
        <w:rPr>
          <w:sz w:val="28"/>
          <w:szCs w:val="28"/>
        </w:rPr>
      </w:pPr>
      <w:r w:rsidRPr="00CA556B">
        <w:rPr>
          <w:b/>
          <w:sz w:val="28"/>
          <w:szCs w:val="28"/>
        </w:rPr>
        <w:t xml:space="preserve">The miBenefits </w:t>
      </w:r>
      <w:r>
        <w:rPr>
          <w:b/>
          <w:sz w:val="28"/>
          <w:szCs w:val="28"/>
        </w:rPr>
        <w:t>P</w:t>
      </w:r>
      <w:r w:rsidRPr="00CA556B">
        <w:rPr>
          <w:b/>
          <w:sz w:val="28"/>
          <w:szCs w:val="28"/>
        </w:rPr>
        <w:t>ortal</w:t>
      </w:r>
    </w:p>
    <w:p w14:paraId="357695BB" w14:textId="77777777" w:rsidR="00A33663" w:rsidRDefault="00A33663" w:rsidP="00A33663">
      <w:pPr>
        <w:pStyle w:val="NoSpacing"/>
        <w:ind w:left="720"/>
      </w:pPr>
      <w:r w:rsidRPr="00652C66">
        <w:rPr>
          <w:b/>
        </w:rPr>
        <w:t>Our next-generation portal provides customized views</w:t>
      </w:r>
      <w:r>
        <w:t xml:space="preserve"> of plan information to members, employers, brokers, and providers. </w:t>
      </w:r>
    </w:p>
    <w:p w14:paraId="215AEAE5" w14:textId="77777777" w:rsidR="00A33663" w:rsidRDefault="00A33663" w:rsidP="00A33663">
      <w:pPr>
        <w:pStyle w:val="NoSpacing"/>
        <w:ind w:left="720"/>
      </w:pPr>
    </w:p>
    <w:p w14:paraId="37F2235E" w14:textId="77777777" w:rsidR="00A33663" w:rsidRDefault="00A33663" w:rsidP="00A33663">
      <w:pPr>
        <w:pStyle w:val="NoSpacing"/>
        <w:ind w:left="720"/>
      </w:pPr>
      <w:r>
        <w:t>Members enjoy a frustration-free home page that simplifies navigation and real-time tracking of claims status and benefit usage. Employers benefit from a simplified way to monitor plan performance, generate financial reports, and view a statistical overview of the group.</w:t>
      </w:r>
    </w:p>
    <w:p w14:paraId="5F438E42" w14:textId="77777777" w:rsidR="00A33663" w:rsidRDefault="00A33663" w:rsidP="00A33663">
      <w:pPr>
        <w:pStyle w:val="NoSpacing"/>
        <w:ind w:left="720"/>
      </w:pPr>
      <w:r>
        <w:t xml:space="preserve"> </w:t>
      </w:r>
    </w:p>
    <w:p w14:paraId="3DB57443" w14:textId="4E60B7EE" w:rsidR="00A33663" w:rsidRDefault="00A33663" w:rsidP="00B52B25">
      <w:pPr>
        <w:pStyle w:val="NoSpacing"/>
        <w:ind w:left="720"/>
      </w:pPr>
      <w:r>
        <w:t>The miBenefits</w:t>
      </w:r>
      <w:r>
        <w:t xml:space="preserve"> portal puts key information at </w:t>
      </w:r>
      <w:r>
        <w:t xml:space="preserve">the fingertips of every stakeholder, </w:t>
      </w:r>
      <w:r w:rsidR="00B52B25">
        <w:t xml:space="preserve">as part of our commitment to simplifying the benefits journey. </w:t>
      </w:r>
    </w:p>
    <w:p w14:paraId="7539F299" w14:textId="77777777" w:rsidR="00A33663" w:rsidRDefault="00A33663" w:rsidP="00A33663">
      <w:pPr>
        <w:pStyle w:val="NoSpacing"/>
        <w:ind w:left="720"/>
      </w:pPr>
    </w:p>
    <w:p w14:paraId="4B1CC3A1" w14:textId="77777777" w:rsidR="00A33663" w:rsidRDefault="00A33663" w:rsidP="00A33663">
      <w:pPr>
        <w:pStyle w:val="NoSpacing"/>
        <w:ind w:left="720"/>
        <w:rPr>
          <w:b/>
        </w:rPr>
      </w:pPr>
      <w:r>
        <w:rPr>
          <w:b/>
        </w:rPr>
        <w:t>What can the miBenefits portal do for you?</w:t>
      </w:r>
    </w:p>
    <w:p w14:paraId="686658C6" w14:textId="77777777" w:rsidR="005203CB" w:rsidRDefault="005203CB" w:rsidP="00A33663">
      <w:pPr>
        <w:pStyle w:val="NoSpacing"/>
        <w:ind w:left="720"/>
        <w:rPr>
          <w:b/>
        </w:rPr>
      </w:pPr>
    </w:p>
    <w:p w14:paraId="39688078" w14:textId="4BAF1A6E" w:rsidR="005203CB" w:rsidRDefault="004A3400" w:rsidP="005203CB">
      <w:pPr>
        <w:pStyle w:val="NoSpacing"/>
        <w:numPr>
          <w:ilvl w:val="0"/>
          <w:numId w:val="7"/>
        </w:numPr>
        <w:rPr>
          <w:b/>
        </w:rPr>
      </w:pPr>
      <w:r>
        <w:t>Provide a statistical and financial overview of the entire group</w:t>
      </w:r>
    </w:p>
    <w:p w14:paraId="26C8D9D8" w14:textId="2D4FD9A1" w:rsidR="00A33663" w:rsidRDefault="004A3400" w:rsidP="00A33663">
      <w:pPr>
        <w:pStyle w:val="NoSpacing"/>
        <w:numPr>
          <w:ilvl w:val="0"/>
          <w:numId w:val="6"/>
        </w:numPr>
      </w:pPr>
      <w:r>
        <w:t>Allow you to k</w:t>
      </w:r>
      <w:r w:rsidR="00A33663">
        <w:t>eep a watchful eye on health plan assets</w:t>
      </w:r>
    </w:p>
    <w:p w14:paraId="52E8AAF1" w14:textId="25C8FD87" w:rsidR="00A33663" w:rsidRDefault="004A3400" w:rsidP="0031559C">
      <w:pPr>
        <w:pStyle w:val="NoSpacing"/>
        <w:numPr>
          <w:ilvl w:val="0"/>
          <w:numId w:val="6"/>
        </w:numPr>
      </w:pPr>
      <w:r>
        <w:t xml:space="preserve">Give you the ability to quickly generate </w:t>
      </w:r>
      <w:r w:rsidR="00D80DE7">
        <w:t xml:space="preserve">detailed insight </w:t>
      </w:r>
      <w:r w:rsidR="00A33663">
        <w:t xml:space="preserve">reports </w:t>
      </w:r>
    </w:p>
    <w:p w14:paraId="42F2B6FF" w14:textId="0E5A5534" w:rsidR="00A33663" w:rsidRDefault="00D80DE7" w:rsidP="00A33663">
      <w:pPr>
        <w:pStyle w:val="NoSpacing"/>
        <w:numPr>
          <w:ilvl w:val="0"/>
          <w:numId w:val="6"/>
        </w:numPr>
      </w:pPr>
      <w:r>
        <w:t xml:space="preserve">Allow you to manage workflows for tasks like enrollment, demographic changes, etc. </w:t>
      </w:r>
    </w:p>
    <w:p w14:paraId="5555CB9C" w14:textId="65C4A8B4" w:rsidR="00E75D57" w:rsidRDefault="00E75D57" w:rsidP="00A33663">
      <w:pPr>
        <w:pStyle w:val="NoSpacing"/>
        <w:numPr>
          <w:ilvl w:val="0"/>
          <w:numId w:val="6"/>
        </w:numPr>
      </w:pPr>
      <w:r>
        <w:t xml:space="preserve">Increase employee satisfaction, because members have easy access to </w:t>
      </w:r>
      <w:r w:rsidR="007339C6">
        <w:t>details about benefits and coverage</w:t>
      </w:r>
      <w:r w:rsidR="00EF17F3">
        <w:t xml:space="preserve">, via web browser and mobile app. This includes </w:t>
      </w:r>
      <w:r w:rsidR="007339C6">
        <w:t xml:space="preserve">quick views of where they stand in terms of meeting deductibles or hitting out-of-pocket maximums. </w:t>
      </w:r>
    </w:p>
    <w:p w14:paraId="4447B793" w14:textId="2032BBA7" w:rsidR="00D80DE7" w:rsidRPr="003630E7" w:rsidRDefault="00D80DE7" w:rsidP="00E75D57">
      <w:pPr>
        <w:pStyle w:val="NoSpacing"/>
        <w:ind w:left="2160"/>
      </w:pPr>
    </w:p>
    <w:p w14:paraId="74631E23" w14:textId="77777777" w:rsidR="00A33663" w:rsidRDefault="00A33663" w:rsidP="00A33663"/>
    <w:p w14:paraId="246248AF" w14:textId="77777777" w:rsidR="00CB2920" w:rsidRPr="000653F9" w:rsidRDefault="00CB2920" w:rsidP="00F468FF">
      <w:pPr>
        <w:rPr>
          <w:rFonts w:cs="Times New Roman"/>
          <w:color w:val="0070C0"/>
          <w:szCs w:val="24"/>
        </w:rPr>
      </w:pPr>
    </w:p>
    <w:p w14:paraId="471C2663" w14:textId="684F07E3" w:rsidR="00F468FF" w:rsidRPr="00FE2804" w:rsidRDefault="00F468FF" w:rsidP="00F468FF">
      <w:pPr>
        <w:rPr>
          <w:rFonts w:cs="Times New Roman"/>
          <w:color w:val="000000" w:themeColor="text1"/>
          <w:szCs w:val="24"/>
        </w:rPr>
      </w:pPr>
      <w:r w:rsidRPr="00FE2804">
        <w:rPr>
          <w:rFonts w:cs="Times New Roman"/>
          <w:color w:val="000000" w:themeColor="text1"/>
          <w:szCs w:val="24"/>
        </w:rPr>
        <w:t xml:space="preserve">Carousel </w:t>
      </w:r>
      <w:r w:rsidR="00521877" w:rsidRPr="00FE2804">
        <w:rPr>
          <w:rFonts w:cs="Times New Roman"/>
          <w:color w:val="000000" w:themeColor="text1"/>
          <w:szCs w:val="24"/>
        </w:rPr>
        <w:t>of elements</w:t>
      </w:r>
      <w:r w:rsidRPr="00FE2804">
        <w:rPr>
          <w:rFonts w:cs="Times New Roman"/>
          <w:color w:val="000000" w:themeColor="text1"/>
          <w:szCs w:val="24"/>
        </w:rPr>
        <w:t>:</w:t>
      </w:r>
      <w:r w:rsidR="003E0C4D" w:rsidRPr="00FE2804">
        <w:rPr>
          <w:rFonts w:cs="Times New Roman"/>
          <w:color w:val="000000" w:themeColor="text1"/>
          <w:szCs w:val="24"/>
        </w:rPr>
        <w:t xml:space="preserve"> </w:t>
      </w:r>
    </w:p>
    <w:p w14:paraId="1DF97723" w14:textId="77777777" w:rsidR="00CF3A29" w:rsidRPr="00FE2804" w:rsidRDefault="00CF3A29" w:rsidP="00CF3A29">
      <w:pPr>
        <w:ind w:left="720"/>
        <w:rPr>
          <w:rFonts w:cs="Times New Roman"/>
          <w:color w:val="000000" w:themeColor="text1"/>
          <w:szCs w:val="24"/>
        </w:rPr>
      </w:pPr>
      <w:r w:rsidRPr="00FE2804">
        <w:rPr>
          <w:rFonts w:cs="Times New Roman"/>
          <w:color w:val="000000" w:themeColor="text1"/>
          <w:szCs w:val="24"/>
        </w:rPr>
        <w:t xml:space="preserve">Element 1: </w:t>
      </w:r>
    </w:p>
    <w:p w14:paraId="165A3921" w14:textId="6B20D208" w:rsidR="00CB2920" w:rsidRPr="00FE2804" w:rsidRDefault="00FE2804" w:rsidP="00E32563">
      <w:pPr>
        <w:ind w:left="1440"/>
        <w:rPr>
          <w:rFonts w:cs="Times New Roman"/>
          <w:b/>
          <w:color w:val="000000" w:themeColor="text1"/>
          <w:szCs w:val="24"/>
        </w:rPr>
      </w:pPr>
      <w:r w:rsidRPr="00FE2804">
        <w:rPr>
          <w:rFonts w:cs="Times New Roman"/>
          <w:b/>
          <w:color w:val="000000" w:themeColor="text1"/>
          <w:szCs w:val="24"/>
        </w:rPr>
        <w:t xml:space="preserve">Plan Administration </w:t>
      </w:r>
      <w:r w:rsidR="00CB2920" w:rsidRPr="00FE2804">
        <w:rPr>
          <w:rFonts w:cs="Times New Roman"/>
          <w:b/>
          <w:color w:val="000000" w:themeColor="text1"/>
          <w:szCs w:val="24"/>
        </w:rPr>
        <w:t xml:space="preserve"> </w:t>
      </w:r>
    </w:p>
    <w:p w14:paraId="01CEDA42" w14:textId="7004C7B4" w:rsidR="00162264" w:rsidRPr="00162264" w:rsidRDefault="003C30C1" w:rsidP="00162264">
      <w:pPr>
        <w:ind w:left="1440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 xml:space="preserve">Why take the time to </w:t>
      </w:r>
      <w:r w:rsidR="00B17E84">
        <w:rPr>
          <w:rFonts w:cs="Times New Roman"/>
          <w:color w:val="000000" w:themeColor="text1"/>
          <w:szCs w:val="24"/>
        </w:rPr>
        <w:t xml:space="preserve">customize </w:t>
      </w:r>
      <w:r w:rsidR="00CE1BE5">
        <w:rPr>
          <w:rFonts w:cs="Times New Roman"/>
          <w:color w:val="000000" w:themeColor="text1"/>
          <w:szCs w:val="24"/>
        </w:rPr>
        <w:t>a benefits plan if it’s not going to be administered as designed? We</w:t>
      </w:r>
      <w:r w:rsidR="00697E0C">
        <w:rPr>
          <w:rFonts w:cs="Times New Roman"/>
          <w:color w:val="000000" w:themeColor="text1"/>
          <w:szCs w:val="24"/>
        </w:rPr>
        <w:t xml:space="preserve"> </w:t>
      </w:r>
      <w:r w:rsidR="00297CAF">
        <w:rPr>
          <w:rFonts w:cs="Times New Roman"/>
          <w:color w:val="000000" w:themeColor="text1"/>
          <w:szCs w:val="24"/>
        </w:rPr>
        <w:t xml:space="preserve">have processes in place to ensure your plan is administered with precision and accuracy. </w:t>
      </w:r>
      <w:r w:rsidR="003625D7">
        <w:rPr>
          <w:rFonts w:cs="Times New Roman"/>
          <w:color w:val="000000" w:themeColor="text1"/>
          <w:szCs w:val="24"/>
        </w:rPr>
        <w:t>T</w:t>
      </w:r>
      <w:r w:rsidR="000B5E44">
        <w:rPr>
          <w:rFonts w:cs="Times New Roman"/>
          <w:color w:val="000000" w:themeColor="text1"/>
          <w:szCs w:val="24"/>
        </w:rPr>
        <w:t>h</w:t>
      </w:r>
      <w:r w:rsidR="001E236D">
        <w:rPr>
          <w:rFonts w:cs="Times New Roman"/>
          <w:color w:val="000000" w:themeColor="text1"/>
          <w:szCs w:val="24"/>
        </w:rPr>
        <w:t xml:space="preserve">is becomes a powerful cost containment strategy </w:t>
      </w:r>
      <w:r w:rsidR="003625D7">
        <w:rPr>
          <w:rFonts w:cs="Times New Roman"/>
          <w:color w:val="000000" w:themeColor="text1"/>
          <w:szCs w:val="24"/>
        </w:rPr>
        <w:t xml:space="preserve">as well. We’ve found </w:t>
      </w:r>
      <w:r w:rsidR="003B1521">
        <w:rPr>
          <w:rFonts w:cs="Times New Roman"/>
          <w:color w:val="000000" w:themeColor="text1"/>
          <w:szCs w:val="24"/>
        </w:rPr>
        <w:t xml:space="preserve">that </w:t>
      </w:r>
      <w:r w:rsidR="00BB6D36">
        <w:rPr>
          <w:rFonts w:cs="Times New Roman"/>
          <w:color w:val="000000" w:themeColor="text1"/>
          <w:szCs w:val="24"/>
        </w:rPr>
        <w:t xml:space="preserve">an accurately administered plan will </w:t>
      </w:r>
      <w:r w:rsidR="005903CF">
        <w:rPr>
          <w:rFonts w:cs="Times New Roman"/>
          <w:color w:val="000000" w:themeColor="text1"/>
          <w:szCs w:val="24"/>
        </w:rPr>
        <w:t>save more money over than</w:t>
      </w:r>
      <w:r w:rsidR="00BB6D36">
        <w:rPr>
          <w:rFonts w:cs="Times New Roman"/>
          <w:color w:val="000000" w:themeColor="text1"/>
          <w:szCs w:val="24"/>
        </w:rPr>
        <w:t xml:space="preserve"> </w:t>
      </w:r>
      <w:r w:rsidR="00E90E7E">
        <w:rPr>
          <w:rFonts w:cs="Times New Roman"/>
          <w:color w:val="000000" w:themeColor="text1"/>
          <w:szCs w:val="24"/>
        </w:rPr>
        <w:t>one that relies solely on negotiated discounts with providers</w:t>
      </w:r>
      <w:r w:rsidR="00162264">
        <w:rPr>
          <w:rFonts w:cs="Times New Roman"/>
          <w:color w:val="000000" w:themeColor="text1"/>
          <w:szCs w:val="24"/>
        </w:rPr>
        <w:t xml:space="preserve"> to drive savings. </w:t>
      </w:r>
    </w:p>
    <w:p w14:paraId="7A18CF95" w14:textId="026E46B2" w:rsidR="00806D23" w:rsidRDefault="00806D23" w:rsidP="00806D23">
      <w:pPr>
        <w:autoSpaceDE w:val="0"/>
        <w:autoSpaceDN w:val="0"/>
        <w:adjustRightInd w:val="0"/>
        <w:spacing w:after="0" w:line="240" w:lineRule="auto"/>
        <w:rPr>
          <w:rFonts w:ascii="IntroLight" w:hAnsi="IntroLight" w:cs="IntroLight"/>
          <w:color w:val="56585A"/>
          <w:sz w:val="22"/>
        </w:rPr>
      </w:pPr>
    </w:p>
    <w:p w14:paraId="006ACEFA" w14:textId="4109C6FF" w:rsidR="00CF3A29" w:rsidRPr="000653F9" w:rsidRDefault="00CF3A29" w:rsidP="00CF3A29">
      <w:pPr>
        <w:pStyle w:val="NoSpacing"/>
        <w:ind w:left="720"/>
        <w:rPr>
          <w:color w:val="0070C0"/>
        </w:rPr>
      </w:pPr>
    </w:p>
    <w:p w14:paraId="6E7F89C3" w14:textId="77777777" w:rsidR="00E32563" w:rsidRPr="000653F9" w:rsidRDefault="00E32563" w:rsidP="00CF3A29">
      <w:pPr>
        <w:pStyle w:val="NoSpacing"/>
        <w:ind w:left="720"/>
        <w:rPr>
          <w:color w:val="0070C0"/>
        </w:rPr>
      </w:pPr>
    </w:p>
    <w:p w14:paraId="1C92FBF4" w14:textId="77777777" w:rsidR="00CF3A29" w:rsidRPr="00FE2804" w:rsidRDefault="00CF3A29" w:rsidP="00CF3A29">
      <w:pPr>
        <w:pStyle w:val="NoSpacing"/>
        <w:ind w:left="720"/>
        <w:rPr>
          <w:color w:val="000000" w:themeColor="text1"/>
        </w:rPr>
      </w:pPr>
      <w:r w:rsidRPr="00FE2804">
        <w:rPr>
          <w:color w:val="000000" w:themeColor="text1"/>
        </w:rPr>
        <w:t>Element 2:</w:t>
      </w:r>
    </w:p>
    <w:p w14:paraId="7DD9AF8C" w14:textId="77777777" w:rsidR="00F6760C" w:rsidRPr="00FE2804" w:rsidRDefault="00F6760C" w:rsidP="00CB2920">
      <w:pPr>
        <w:pStyle w:val="NoSpacing"/>
        <w:ind w:left="1440"/>
        <w:rPr>
          <w:b/>
          <w:color w:val="000000" w:themeColor="text1"/>
        </w:rPr>
      </w:pPr>
    </w:p>
    <w:p w14:paraId="2B841F54" w14:textId="102A51E4" w:rsidR="00CB2920" w:rsidRPr="00FE2804" w:rsidRDefault="00FE2804" w:rsidP="00CB2920">
      <w:pPr>
        <w:pStyle w:val="NoSpacing"/>
        <w:ind w:left="1440"/>
        <w:rPr>
          <w:b/>
          <w:color w:val="000000" w:themeColor="text1"/>
        </w:rPr>
      </w:pPr>
      <w:r w:rsidRPr="00FE2804">
        <w:rPr>
          <w:b/>
          <w:color w:val="000000" w:themeColor="text1"/>
        </w:rPr>
        <w:t xml:space="preserve">Claims Processing </w:t>
      </w:r>
    </w:p>
    <w:p w14:paraId="06B2911E" w14:textId="77777777" w:rsidR="00CB2920" w:rsidRPr="000653F9" w:rsidRDefault="00CB2920" w:rsidP="00CB2920">
      <w:pPr>
        <w:pStyle w:val="NoSpacing"/>
        <w:ind w:left="1440"/>
        <w:rPr>
          <w:color w:val="0070C0"/>
        </w:rPr>
      </w:pPr>
    </w:p>
    <w:p w14:paraId="6FD87B2C" w14:textId="263D0180" w:rsidR="007774EC" w:rsidRPr="00D87188" w:rsidRDefault="00864A74" w:rsidP="00D87188">
      <w:pPr>
        <w:pStyle w:val="NoSpacing"/>
        <w:ind w:left="1440"/>
      </w:pPr>
      <w:r>
        <w:t>We review, adjust, and r</w:t>
      </w:r>
      <w:r w:rsidR="007A1BE2">
        <w:t xml:space="preserve">emit payment for all claims, on behalf of your plan. </w:t>
      </w:r>
      <w:r w:rsidR="00BC3098">
        <w:t>While we work to administer the plan accurately, we also work to contain costs</w:t>
      </w:r>
      <w:r w:rsidR="006B5C94">
        <w:t xml:space="preserve"> </w:t>
      </w:r>
      <w:r w:rsidR="00C66FEE">
        <w:t xml:space="preserve">through several layers of checks and balances. </w:t>
      </w:r>
      <w:r w:rsidR="00D87188" w:rsidRPr="00D87188">
        <w:t>F</w:t>
      </w:r>
      <w:r w:rsidR="007774EC" w:rsidRPr="00D87188">
        <w:t>or example, any claims above a certain threshold are</w:t>
      </w:r>
      <w:r w:rsidR="00D87188">
        <w:t xml:space="preserve"> </w:t>
      </w:r>
      <w:r w:rsidR="007774EC" w:rsidRPr="00D87188">
        <w:t>automatically sent to an on-site reimbursement analyst</w:t>
      </w:r>
    </w:p>
    <w:p w14:paraId="4D311577" w14:textId="5EFA4BFB" w:rsidR="00DA41BE" w:rsidRPr="00D87188" w:rsidRDefault="007774EC" w:rsidP="00CB2920">
      <w:pPr>
        <w:pStyle w:val="NoSpacing"/>
        <w:ind w:left="1440"/>
      </w:pPr>
      <w:proofErr w:type="gramStart"/>
      <w:r w:rsidRPr="00D87188">
        <w:t>for</w:t>
      </w:r>
      <w:proofErr w:type="gramEnd"/>
      <w:r w:rsidRPr="00D87188">
        <w:t xml:space="preserve"> negotiation.</w:t>
      </w:r>
    </w:p>
    <w:p w14:paraId="4DD87CC8" w14:textId="77777777" w:rsidR="00CF3A29" w:rsidRPr="000653F9" w:rsidRDefault="00CF3A29" w:rsidP="00CF3A29">
      <w:pPr>
        <w:pStyle w:val="NoSpacing"/>
        <w:ind w:left="720"/>
        <w:rPr>
          <w:color w:val="0070C0"/>
        </w:rPr>
      </w:pPr>
    </w:p>
    <w:p w14:paraId="764B91F3" w14:textId="77777777" w:rsidR="00CF3A29" w:rsidRPr="000653F9" w:rsidRDefault="00CF3A29" w:rsidP="00CF3A29">
      <w:pPr>
        <w:pStyle w:val="NoSpacing"/>
        <w:ind w:left="1440"/>
        <w:rPr>
          <w:color w:val="0070C0"/>
        </w:rPr>
      </w:pPr>
    </w:p>
    <w:p w14:paraId="4C2B03EC" w14:textId="77777777" w:rsidR="00CF3A29" w:rsidRPr="00344F8A" w:rsidRDefault="00CF3A29" w:rsidP="00CF3A29">
      <w:pPr>
        <w:pStyle w:val="NoSpacing"/>
        <w:ind w:left="720"/>
        <w:rPr>
          <w:color w:val="000000" w:themeColor="text1"/>
        </w:rPr>
      </w:pPr>
      <w:r w:rsidRPr="00344F8A">
        <w:rPr>
          <w:color w:val="000000" w:themeColor="text1"/>
        </w:rPr>
        <w:t xml:space="preserve">Element 3: </w:t>
      </w:r>
    </w:p>
    <w:p w14:paraId="2A02220E" w14:textId="2EA34D24" w:rsidR="00CB2920" w:rsidRPr="00344F8A" w:rsidRDefault="00344F8A" w:rsidP="00CB2920">
      <w:pPr>
        <w:pStyle w:val="NoSpacing"/>
        <w:ind w:left="1440"/>
        <w:rPr>
          <w:b/>
          <w:color w:val="000000" w:themeColor="text1"/>
        </w:rPr>
      </w:pPr>
      <w:r w:rsidRPr="00344F8A">
        <w:rPr>
          <w:b/>
          <w:color w:val="000000" w:themeColor="text1"/>
        </w:rPr>
        <w:t xml:space="preserve">Client Services </w:t>
      </w:r>
    </w:p>
    <w:p w14:paraId="2A20A62F" w14:textId="77777777" w:rsidR="00CB2920" w:rsidRDefault="00CB2920" w:rsidP="00CB2920">
      <w:pPr>
        <w:pStyle w:val="NoSpacing"/>
        <w:ind w:left="1440"/>
        <w:rPr>
          <w:b/>
          <w:color w:val="000000" w:themeColor="text1"/>
        </w:rPr>
      </w:pPr>
    </w:p>
    <w:p w14:paraId="5C0B9AE2" w14:textId="55A22682" w:rsidR="00860214" w:rsidRPr="00D6533E" w:rsidRDefault="00631857" w:rsidP="00D6533E">
      <w:pPr>
        <w:pStyle w:val="NoSpacing"/>
        <w:ind w:left="1440"/>
        <w:rPr>
          <w:color w:val="000000" w:themeColor="text1"/>
        </w:rPr>
      </w:pPr>
      <w:r>
        <w:rPr>
          <w:color w:val="000000" w:themeColor="text1"/>
        </w:rPr>
        <w:t xml:space="preserve">Your </w:t>
      </w:r>
      <w:r w:rsidR="00313E10">
        <w:rPr>
          <w:color w:val="000000" w:themeColor="text1"/>
        </w:rPr>
        <w:t>account manager will be your single point of contact, directing every function and coordina</w:t>
      </w:r>
      <w:r w:rsidR="003625C2">
        <w:rPr>
          <w:color w:val="000000" w:themeColor="text1"/>
        </w:rPr>
        <w:t xml:space="preserve">ting whatever you need with a high level of responsiveness. </w:t>
      </w:r>
      <w:r w:rsidR="00A70F60">
        <w:rPr>
          <w:color w:val="000000" w:themeColor="text1"/>
        </w:rPr>
        <w:t xml:space="preserve">Superior customer service is where we shine. </w:t>
      </w:r>
      <w:r w:rsidR="00090282">
        <w:rPr>
          <w:color w:val="000000" w:themeColor="text1"/>
        </w:rPr>
        <w:t xml:space="preserve">When you partner with EBMS, </w:t>
      </w:r>
      <w:r w:rsidR="008E02B3">
        <w:rPr>
          <w:color w:val="000000" w:themeColor="text1"/>
        </w:rPr>
        <w:t>your key d</w:t>
      </w:r>
      <w:r w:rsidR="00DF0DE7">
        <w:rPr>
          <w:color w:val="000000" w:themeColor="text1"/>
        </w:rPr>
        <w:t>ecision-makers will be free to focus on business, becaus</w:t>
      </w:r>
      <w:r w:rsidR="00BF00A1">
        <w:rPr>
          <w:color w:val="000000" w:themeColor="text1"/>
        </w:rPr>
        <w:t xml:space="preserve">e they are no longer distracted by benefits management and compliance issues. We have thrived in this challenging industry because of our focus on stellar service. </w:t>
      </w:r>
    </w:p>
    <w:p w14:paraId="29425D43" w14:textId="77777777" w:rsidR="00CF3A29" w:rsidRPr="000653F9" w:rsidRDefault="00CF3A29" w:rsidP="00CF3A29">
      <w:pPr>
        <w:pStyle w:val="NoSpacing"/>
        <w:ind w:left="720"/>
        <w:rPr>
          <w:color w:val="0070C0"/>
        </w:rPr>
      </w:pPr>
    </w:p>
    <w:p w14:paraId="58EE4AA5" w14:textId="77777777" w:rsidR="00CF3A29" w:rsidRPr="000653F9" w:rsidRDefault="00CF3A29" w:rsidP="00CF3A29">
      <w:pPr>
        <w:pStyle w:val="NoSpacing"/>
        <w:ind w:left="720"/>
        <w:rPr>
          <w:color w:val="0070C0"/>
        </w:rPr>
      </w:pPr>
    </w:p>
    <w:p w14:paraId="48B29327" w14:textId="77777777" w:rsidR="00CF3A29" w:rsidRPr="00344F8A" w:rsidRDefault="00CF3A29" w:rsidP="00CF3A29">
      <w:pPr>
        <w:pStyle w:val="NoSpacing"/>
        <w:ind w:left="720"/>
        <w:rPr>
          <w:color w:val="000000" w:themeColor="text1"/>
        </w:rPr>
      </w:pPr>
      <w:r w:rsidRPr="00344F8A">
        <w:rPr>
          <w:color w:val="000000" w:themeColor="text1"/>
        </w:rPr>
        <w:t>Element 4:</w:t>
      </w:r>
    </w:p>
    <w:p w14:paraId="6FD60C1D" w14:textId="0A4BCEC0" w:rsidR="00CB2920" w:rsidRPr="00344F8A" w:rsidRDefault="00344F8A" w:rsidP="00CB2920">
      <w:pPr>
        <w:pStyle w:val="NoSpacing"/>
        <w:ind w:left="1440"/>
        <w:rPr>
          <w:b/>
          <w:color w:val="000000" w:themeColor="text1"/>
        </w:rPr>
      </w:pPr>
      <w:r w:rsidRPr="00344F8A">
        <w:rPr>
          <w:b/>
          <w:color w:val="000000" w:themeColor="text1"/>
        </w:rPr>
        <w:t xml:space="preserve">Member Services </w:t>
      </w:r>
    </w:p>
    <w:p w14:paraId="6A1DBD91" w14:textId="64A7DD50" w:rsidR="00767955" w:rsidRPr="00767955" w:rsidRDefault="00767955" w:rsidP="00767955">
      <w:pPr>
        <w:pStyle w:val="NoSpacing"/>
        <w:ind w:left="1440"/>
        <w:rPr>
          <w:color w:val="000000" w:themeColor="text1"/>
        </w:rPr>
      </w:pPr>
      <w:r>
        <w:rPr>
          <w:color w:val="000000" w:themeColor="text1"/>
        </w:rPr>
        <w:t>W</w:t>
      </w:r>
      <w:r w:rsidRPr="00767955">
        <w:rPr>
          <w:color w:val="000000" w:themeColor="text1"/>
        </w:rPr>
        <w:t>e know that your employees’ perception of their benefits</w:t>
      </w:r>
    </w:p>
    <w:p w14:paraId="67DC4D75" w14:textId="15395A28" w:rsidR="00767955" w:rsidRPr="00767955" w:rsidRDefault="00767955" w:rsidP="00767955">
      <w:pPr>
        <w:pStyle w:val="NoSpacing"/>
        <w:ind w:left="1440"/>
        <w:rPr>
          <w:color w:val="000000" w:themeColor="text1"/>
        </w:rPr>
      </w:pPr>
      <w:proofErr w:type="gramStart"/>
      <w:r w:rsidRPr="00767955">
        <w:rPr>
          <w:color w:val="000000" w:themeColor="text1"/>
        </w:rPr>
        <w:t>plan</w:t>
      </w:r>
      <w:proofErr w:type="gramEnd"/>
      <w:r w:rsidRPr="00767955">
        <w:rPr>
          <w:color w:val="000000" w:themeColor="text1"/>
        </w:rPr>
        <w:t xml:space="preserve"> becomes their perception of YOU.</w:t>
      </w:r>
      <w:r w:rsidR="00A214AA">
        <w:rPr>
          <w:color w:val="000000" w:themeColor="text1"/>
        </w:rPr>
        <w:t xml:space="preserve"> </w:t>
      </w:r>
      <w:r w:rsidRPr="00767955">
        <w:rPr>
          <w:color w:val="000000" w:themeColor="text1"/>
        </w:rPr>
        <w:t>That’s why we strive to make every member’s experience frustration-free</w:t>
      </w:r>
      <w:r w:rsidR="00A214AA">
        <w:rPr>
          <w:color w:val="000000" w:themeColor="text1"/>
        </w:rPr>
        <w:t xml:space="preserve">, </w:t>
      </w:r>
      <w:r w:rsidRPr="00767955">
        <w:rPr>
          <w:color w:val="000000" w:themeColor="text1"/>
        </w:rPr>
        <w:t>with our world-class customer service.</w:t>
      </w:r>
    </w:p>
    <w:p w14:paraId="2E45D538" w14:textId="13560DFF" w:rsidR="00BF00A1" w:rsidRDefault="00767955" w:rsidP="00767955">
      <w:pPr>
        <w:pStyle w:val="NoSpacing"/>
        <w:ind w:left="1440"/>
        <w:rPr>
          <w:b/>
          <w:color w:val="000000" w:themeColor="text1"/>
        </w:rPr>
      </w:pPr>
      <w:r w:rsidRPr="00767955">
        <w:rPr>
          <w:color w:val="000000" w:themeColor="text1"/>
        </w:rPr>
        <w:t>Our “one call” initiative empowers customer service representatives</w:t>
      </w:r>
      <w:r w:rsidR="00A214AA">
        <w:rPr>
          <w:color w:val="000000" w:themeColor="text1"/>
        </w:rPr>
        <w:t xml:space="preserve"> </w:t>
      </w:r>
      <w:r w:rsidRPr="00767955">
        <w:rPr>
          <w:color w:val="000000" w:themeColor="text1"/>
        </w:rPr>
        <w:t>to take ownership of a member’s inquiry—no matter how large or</w:t>
      </w:r>
      <w:r w:rsidR="00A214AA">
        <w:rPr>
          <w:color w:val="000000" w:themeColor="text1"/>
        </w:rPr>
        <w:t xml:space="preserve"> </w:t>
      </w:r>
      <w:r w:rsidRPr="00767955">
        <w:rPr>
          <w:color w:val="000000" w:themeColor="text1"/>
        </w:rPr>
        <w:t>small—and to resolve it on first contact. In fact, we can proudly report a 95%</w:t>
      </w:r>
      <w:r w:rsidR="00A214AA">
        <w:rPr>
          <w:color w:val="000000" w:themeColor="text1"/>
        </w:rPr>
        <w:t xml:space="preserve"> </w:t>
      </w:r>
      <w:r w:rsidRPr="00767955">
        <w:rPr>
          <w:color w:val="000000" w:themeColor="text1"/>
        </w:rPr>
        <w:t>one-call resolution rate.</w:t>
      </w:r>
    </w:p>
    <w:p w14:paraId="67177F9D" w14:textId="77777777" w:rsidR="003D4A3F" w:rsidRDefault="003D4A3F" w:rsidP="00CB2920">
      <w:pPr>
        <w:pStyle w:val="NoSpacing"/>
        <w:ind w:left="1440"/>
        <w:rPr>
          <w:b/>
          <w:color w:val="000000" w:themeColor="text1"/>
        </w:rPr>
      </w:pPr>
    </w:p>
    <w:p w14:paraId="6DEB5FB8" w14:textId="77777777" w:rsidR="00886AB4" w:rsidRPr="00344F8A" w:rsidRDefault="00886AB4" w:rsidP="00CF3A29">
      <w:pPr>
        <w:pStyle w:val="NoSpacing"/>
        <w:ind w:left="1440"/>
        <w:rPr>
          <w:b/>
          <w:color w:val="000000" w:themeColor="text1"/>
        </w:rPr>
      </w:pPr>
    </w:p>
    <w:p w14:paraId="4DA14553" w14:textId="77777777" w:rsidR="00F468FF" w:rsidRPr="000653F9" w:rsidRDefault="00F468FF" w:rsidP="00F468FF">
      <w:pPr>
        <w:ind w:left="720"/>
        <w:rPr>
          <w:rFonts w:cs="Times New Roman"/>
          <w:b/>
          <w:color w:val="0070C0"/>
          <w:szCs w:val="24"/>
        </w:rPr>
      </w:pPr>
    </w:p>
    <w:p w14:paraId="3EED58BE" w14:textId="26BF6077" w:rsidR="00F468FF" w:rsidRPr="00344F8A" w:rsidRDefault="00774021" w:rsidP="00774021">
      <w:pPr>
        <w:rPr>
          <w:color w:val="000000" w:themeColor="text1"/>
        </w:rPr>
      </w:pPr>
      <w:r w:rsidRPr="00344F8A">
        <w:rPr>
          <w:color w:val="000000" w:themeColor="text1"/>
        </w:rPr>
        <w:t xml:space="preserve">Implementation module: </w:t>
      </w:r>
      <w:bookmarkStart w:id="0" w:name="_GoBack"/>
      <w:bookmarkEnd w:id="0"/>
    </w:p>
    <w:p w14:paraId="3A490D40" w14:textId="77777777" w:rsidR="00774021" w:rsidRPr="00344F8A" w:rsidRDefault="00774021" w:rsidP="00774021">
      <w:pPr>
        <w:ind w:left="1440"/>
        <w:rPr>
          <w:rFonts w:cs="Times New Roman"/>
          <w:b/>
          <w:color w:val="000000" w:themeColor="text1"/>
          <w:szCs w:val="24"/>
        </w:rPr>
      </w:pPr>
      <w:r w:rsidRPr="00344F8A">
        <w:rPr>
          <w:rFonts w:cs="Times New Roman"/>
          <w:b/>
          <w:color w:val="000000" w:themeColor="text1"/>
          <w:szCs w:val="24"/>
        </w:rPr>
        <w:t>How Do I Get Started?</w:t>
      </w:r>
    </w:p>
    <w:p w14:paraId="1F8E138A" w14:textId="77777777" w:rsidR="00774021" w:rsidRPr="00344F8A" w:rsidRDefault="00774021" w:rsidP="00774021">
      <w:pPr>
        <w:ind w:left="1440"/>
        <w:rPr>
          <w:rFonts w:cs="Times New Roman"/>
          <w:color w:val="000000" w:themeColor="text1"/>
          <w:szCs w:val="24"/>
        </w:rPr>
      </w:pPr>
      <w:r w:rsidRPr="00344F8A">
        <w:rPr>
          <w:rFonts w:cs="Times New Roman"/>
          <w:color w:val="000000" w:themeColor="text1"/>
          <w:szCs w:val="24"/>
        </w:rPr>
        <w:t xml:space="preserve">Contact EBMS for a full review of your current plan. We’ll give you our assessment, incorporate your wants and needs, and design a customized plan for your review. Once you approve, we’ll assign a dedicated implementation manager and put together an implementation team to manage your plan transition. In just 60 to 90 days, EBMS can be your full strategic partner. </w:t>
      </w:r>
    </w:p>
    <w:p w14:paraId="327257D4" w14:textId="77777777" w:rsidR="00F468FF" w:rsidRPr="000653F9" w:rsidRDefault="00F468FF" w:rsidP="00F468FF">
      <w:pPr>
        <w:ind w:left="720"/>
        <w:rPr>
          <w:rFonts w:cs="Times New Roman"/>
          <w:b/>
          <w:color w:val="0070C0"/>
          <w:szCs w:val="24"/>
        </w:rPr>
      </w:pPr>
    </w:p>
    <w:sectPr w:rsidR="00F468FF" w:rsidRPr="00065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tro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9257C"/>
    <w:multiLevelType w:val="hybridMultilevel"/>
    <w:tmpl w:val="A48E52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C26A7D"/>
    <w:multiLevelType w:val="hybridMultilevel"/>
    <w:tmpl w:val="F4D893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5E3BF3"/>
    <w:multiLevelType w:val="hybridMultilevel"/>
    <w:tmpl w:val="FEF20F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B34A61"/>
    <w:multiLevelType w:val="hybridMultilevel"/>
    <w:tmpl w:val="AD5A09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AC56A6"/>
    <w:multiLevelType w:val="hybridMultilevel"/>
    <w:tmpl w:val="D9D2F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053876"/>
    <w:multiLevelType w:val="hybridMultilevel"/>
    <w:tmpl w:val="988A5E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9143E9B"/>
    <w:multiLevelType w:val="hybridMultilevel"/>
    <w:tmpl w:val="E72415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C7C"/>
    <w:rsid w:val="0005570F"/>
    <w:rsid w:val="000653F9"/>
    <w:rsid w:val="00090282"/>
    <w:rsid w:val="000B40F0"/>
    <w:rsid w:val="000B5E44"/>
    <w:rsid w:val="000C67F6"/>
    <w:rsid w:val="000C7778"/>
    <w:rsid w:val="000E1CA8"/>
    <w:rsid w:val="000E3639"/>
    <w:rsid w:val="00116F3B"/>
    <w:rsid w:val="0013021A"/>
    <w:rsid w:val="00143098"/>
    <w:rsid w:val="001462E4"/>
    <w:rsid w:val="00162264"/>
    <w:rsid w:val="00164135"/>
    <w:rsid w:val="001659F8"/>
    <w:rsid w:val="00177157"/>
    <w:rsid w:val="001E236D"/>
    <w:rsid w:val="00204454"/>
    <w:rsid w:val="00214F0D"/>
    <w:rsid w:val="00234044"/>
    <w:rsid w:val="00243C15"/>
    <w:rsid w:val="00253B88"/>
    <w:rsid w:val="002612FF"/>
    <w:rsid w:val="0028569B"/>
    <w:rsid w:val="00285E9E"/>
    <w:rsid w:val="00292488"/>
    <w:rsid w:val="00297CAF"/>
    <w:rsid w:val="002C40D1"/>
    <w:rsid w:val="00313E10"/>
    <w:rsid w:val="0032363B"/>
    <w:rsid w:val="003368A3"/>
    <w:rsid w:val="00344F8A"/>
    <w:rsid w:val="003625C2"/>
    <w:rsid w:val="003625D7"/>
    <w:rsid w:val="003A492F"/>
    <w:rsid w:val="003B1521"/>
    <w:rsid w:val="003C30C1"/>
    <w:rsid w:val="003D4A3F"/>
    <w:rsid w:val="003E0C4D"/>
    <w:rsid w:val="00427FEE"/>
    <w:rsid w:val="0045125C"/>
    <w:rsid w:val="00452244"/>
    <w:rsid w:val="004A14F8"/>
    <w:rsid w:val="004A3400"/>
    <w:rsid w:val="004B72BC"/>
    <w:rsid w:val="004D10F7"/>
    <w:rsid w:val="004F4A9E"/>
    <w:rsid w:val="00510D23"/>
    <w:rsid w:val="005133EA"/>
    <w:rsid w:val="005203CB"/>
    <w:rsid w:val="00521877"/>
    <w:rsid w:val="005236A0"/>
    <w:rsid w:val="005425E9"/>
    <w:rsid w:val="00563154"/>
    <w:rsid w:val="005903CF"/>
    <w:rsid w:val="005E0CE5"/>
    <w:rsid w:val="005E47F4"/>
    <w:rsid w:val="005F6F13"/>
    <w:rsid w:val="00602231"/>
    <w:rsid w:val="00611D14"/>
    <w:rsid w:val="00614C7C"/>
    <w:rsid w:val="00631857"/>
    <w:rsid w:val="00654ED7"/>
    <w:rsid w:val="006643F7"/>
    <w:rsid w:val="00665426"/>
    <w:rsid w:val="00684F7D"/>
    <w:rsid w:val="00687279"/>
    <w:rsid w:val="00691F82"/>
    <w:rsid w:val="00697226"/>
    <w:rsid w:val="00697E0C"/>
    <w:rsid w:val="006B5C94"/>
    <w:rsid w:val="006D0E22"/>
    <w:rsid w:val="006E2F1A"/>
    <w:rsid w:val="006F2A6C"/>
    <w:rsid w:val="007339C6"/>
    <w:rsid w:val="00767955"/>
    <w:rsid w:val="00774021"/>
    <w:rsid w:val="007774EC"/>
    <w:rsid w:val="00785A1C"/>
    <w:rsid w:val="007A1BE2"/>
    <w:rsid w:val="007A7EBC"/>
    <w:rsid w:val="007D6EC6"/>
    <w:rsid w:val="007F69B9"/>
    <w:rsid w:val="00806D23"/>
    <w:rsid w:val="00810A63"/>
    <w:rsid w:val="00860214"/>
    <w:rsid w:val="00864A74"/>
    <w:rsid w:val="00871D5B"/>
    <w:rsid w:val="00886AB4"/>
    <w:rsid w:val="008A5B23"/>
    <w:rsid w:val="008A6B60"/>
    <w:rsid w:val="008E02B3"/>
    <w:rsid w:val="009202DA"/>
    <w:rsid w:val="0093584B"/>
    <w:rsid w:val="00940F21"/>
    <w:rsid w:val="0098191E"/>
    <w:rsid w:val="009C333D"/>
    <w:rsid w:val="009D17B2"/>
    <w:rsid w:val="009E37F7"/>
    <w:rsid w:val="009F5BB8"/>
    <w:rsid w:val="00A05A02"/>
    <w:rsid w:val="00A174ED"/>
    <w:rsid w:val="00A214AA"/>
    <w:rsid w:val="00A23E60"/>
    <w:rsid w:val="00A33663"/>
    <w:rsid w:val="00A6620D"/>
    <w:rsid w:val="00A67CD2"/>
    <w:rsid w:val="00A70F60"/>
    <w:rsid w:val="00B01E4C"/>
    <w:rsid w:val="00B10B3A"/>
    <w:rsid w:val="00B17E84"/>
    <w:rsid w:val="00B4473A"/>
    <w:rsid w:val="00B52B25"/>
    <w:rsid w:val="00B741C7"/>
    <w:rsid w:val="00B74D88"/>
    <w:rsid w:val="00B77364"/>
    <w:rsid w:val="00B85865"/>
    <w:rsid w:val="00BB6D36"/>
    <w:rsid w:val="00BB75A8"/>
    <w:rsid w:val="00BC3098"/>
    <w:rsid w:val="00BC4651"/>
    <w:rsid w:val="00BE072F"/>
    <w:rsid w:val="00BF00A1"/>
    <w:rsid w:val="00C03E4C"/>
    <w:rsid w:val="00C20771"/>
    <w:rsid w:val="00C21EEB"/>
    <w:rsid w:val="00C66FEE"/>
    <w:rsid w:val="00C9216C"/>
    <w:rsid w:val="00CA6A19"/>
    <w:rsid w:val="00CB2920"/>
    <w:rsid w:val="00CC6219"/>
    <w:rsid w:val="00CC792D"/>
    <w:rsid w:val="00CD2CAE"/>
    <w:rsid w:val="00CE1BE5"/>
    <w:rsid w:val="00CF3A29"/>
    <w:rsid w:val="00D15949"/>
    <w:rsid w:val="00D44340"/>
    <w:rsid w:val="00D56987"/>
    <w:rsid w:val="00D628A1"/>
    <w:rsid w:val="00D62B34"/>
    <w:rsid w:val="00D6533E"/>
    <w:rsid w:val="00D80DE7"/>
    <w:rsid w:val="00D829F5"/>
    <w:rsid w:val="00D87188"/>
    <w:rsid w:val="00DA41BE"/>
    <w:rsid w:val="00DE7DD1"/>
    <w:rsid w:val="00DF0DE7"/>
    <w:rsid w:val="00E03A91"/>
    <w:rsid w:val="00E14345"/>
    <w:rsid w:val="00E27F14"/>
    <w:rsid w:val="00E32563"/>
    <w:rsid w:val="00E3595B"/>
    <w:rsid w:val="00E3672D"/>
    <w:rsid w:val="00E36870"/>
    <w:rsid w:val="00E37631"/>
    <w:rsid w:val="00E75D57"/>
    <w:rsid w:val="00E90E7E"/>
    <w:rsid w:val="00EA1F1D"/>
    <w:rsid w:val="00EC7C50"/>
    <w:rsid w:val="00ED00A7"/>
    <w:rsid w:val="00ED7342"/>
    <w:rsid w:val="00EF17F3"/>
    <w:rsid w:val="00F05616"/>
    <w:rsid w:val="00F12668"/>
    <w:rsid w:val="00F20B81"/>
    <w:rsid w:val="00F26AC5"/>
    <w:rsid w:val="00F468FF"/>
    <w:rsid w:val="00F51257"/>
    <w:rsid w:val="00F6760C"/>
    <w:rsid w:val="00F81BB5"/>
    <w:rsid w:val="00F8628F"/>
    <w:rsid w:val="00FE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9421A"/>
  <w15:chartTrackingRefBased/>
  <w15:docId w15:val="{CED2FDA6-3317-4B14-853F-6BAFB14A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61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71"/>
    <w:pPr>
      <w:spacing w:before="120" w:after="240"/>
      <w:ind w:left="720"/>
    </w:pPr>
    <w:rPr>
      <w:rFonts w:cs="Times New Roman"/>
      <w:szCs w:val="24"/>
    </w:rPr>
  </w:style>
  <w:style w:type="paragraph" w:customStyle="1" w:styleId="Anecdotes">
    <w:name w:val="Anecdotes"/>
    <w:basedOn w:val="Normal"/>
    <w:link w:val="AnecdotesChar"/>
    <w:qFormat/>
    <w:rsid w:val="00E14345"/>
    <w:pPr>
      <w:spacing w:before="120" w:after="240"/>
      <w:ind w:left="720"/>
    </w:pPr>
    <w:rPr>
      <w:rFonts w:asciiTheme="minorHAnsi" w:hAnsiTheme="minorHAnsi" w:cs="Arial"/>
      <w:sz w:val="22"/>
    </w:rPr>
  </w:style>
  <w:style w:type="character" w:customStyle="1" w:styleId="AnecdotesChar">
    <w:name w:val="Anecdotes Char"/>
    <w:basedOn w:val="DefaultParagraphFont"/>
    <w:link w:val="Anecdotes"/>
    <w:rsid w:val="00E14345"/>
    <w:rPr>
      <w:rFonts w:cs="Arial"/>
    </w:rPr>
  </w:style>
  <w:style w:type="paragraph" w:styleId="NoSpacing">
    <w:name w:val="No Spacing"/>
    <w:uiPriority w:val="1"/>
    <w:qFormat/>
    <w:rsid w:val="009202D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st">
    <w:name w:val="st"/>
    <w:basedOn w:val="DefaultParagraphFont"/>
    <w:rsid w:val="00521877"/>
  </w:style>
  <w:style w:type="character" w:styleId="Emphasis">
    <w:name w:val="Emphasis"/>
    <w:basedOn w:val="DefaultParagraphFont"/>
    <w:uiPriority w:val="20"/>
    <w:qFormat/>
    <w:rsid w:val="00521877"/>
    <w:rPr>
      <w:i/>
      <w:iCs/>
    </w:rPr>
  </w:style>
  <w:style w:type="paragraph" w:customStyle="1" w:styleId="copy">
    <w:name w:val="copy"/>
    <w:basedOn w:val="Normal"/>
    <w:rsid w:val="00521877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tgc">
    <w:name w:val="_tgc"/>
    <w:basedOn w:val="DefaultParagraphFont"/>
    <w:rsid w:val="00886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Brucker</dc:creator>
  <cp:keywords/>
  <dc:description/>
  <cp:lastModifiedBy>Hilda Brucker</cp:lastModifiedBy>
  <cp:revision>2</cp:revision>
  <dcterms:created xsi:type="dcterms:W3CDTF">2018-01-05T17:31:00Z</dcterms:created>
  <dcterms:modified xsi:type="dcterms:W3CDTF">2018-01-05T17:31:00Z</dcterms:modified>
</cp:coreProperties>
</file>