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1D28BF0" w14:textId="0A630757" w:rsidR="00285E9E" w:rsidRPr="0095766A" w:rsidRDefault="00BA4D5F">
      <w:bookmarkStart w:id="0" w:name="_GoBack"/>
      <w:bookmarkEnd w:id="0"/>
      <w:r w:rsidRPr="0095766A">
        <w:t>EBMS website persona page</w:t>
      </w:r>
      <w:r w:rsidR="00487E40" w:rsidRPr="0095766A">
        <w:t xml:space="preserve"> for </w:t>
      </w:r>
      <w:r w:rsidR="0095766A" w:rsidRPr="0095766A">
        <w:t>EMPLOYERS</w:t>
      </w:r>
      <w:r w:rsidR="00487E40" w:rsidRPr="0095766A">
        <w:t xml:space="preserve"> </w:t>
      </w:r>
    </w:p>
    <w:p w14:paraId="654F6F45" w14:textId="59E33C4F" w:rsidR="00BA4D5F" w:rsidRPr="0095766A" w:rsidRDefault="0095766A">
      <w:r w:rsidRPr="0095766A">
        <w:rPr>
          <w:b/>
          <w:u w:val="single"/>
        </w:rPr>
        <w:t>EMPLOYER</w:t>
      </w:r>
    </w:p>
    <w:p w14:paraId="336C9849" w14:textId="77777777" w:rsidR="00BA4D5F" w:rsidRPr="0095766A" w:rsidRDefault="006C3D8C">
      <w:r w:rsidRPr="0095766A">
        <w:t>Headline for top banner:</w:t>
      </w:r>
    </w:p>
    <w:p w14:paraId="681B09C6" w14:textId="77777777" w:rsidR="006C3D8C" w:rsidRPr="0095766A" w:rsidRDefault="006C3D8C" w:rsidP="006C3D8C">
      <w:pPr>
        <w:pStyle w:val="NoSpacing"/>
        <w:ind w:left="720"/>
      </w:pPr>
      <w:r w:rsidRPr="0095766A">
        <w:t>Experience the Next Generation of Employee Benefits</w:t>
      </w:r>
    </w:p>
    <w:p w14:paraId="7052E84A" w14:textId="77777777" w:rsidR="006C3D8C" w:rsidRPr="0095766A" w:rsidRDefault="006C3D8C" w:rsidP="006C3D8C">
      <w:pPr>
        <w:pStyle w:val="NoSpacing"/>
        <w:rPr>
          <w:i/>
        </w:rPr>
      </w:pPr>
      <w:r w:rsidRPr="0095766A">
        <w:tab/>
      </w:r>
      <w:r w:rsidRPr="0095766A">
        <w:rPr>
          <w:i/>
        </w:rPr>
        <w:t>(remains the same for all persona pages)</w:t>
      </w:r>
    </w:p>
    <w:p w14:paraId="37A64649" w14:textId="77777777" w:rsidR="006C3D8C" w:rsidRPr="0095766A" w:rsidRDefault="006C3D8C" w:rsidP="006C3D8C"/>
    <w:p w14:paraId="00E32B7A" w14:textId="77777777" w:rsidR="006C3D8C" w:rsidRPr="0095766A" w:rsidRDefault="006C3D8C" w:rsidP="006C3D8C">
      <w:r w:rsidRPr="0095766A">
        <w:t>Intro module:</w:t>
      </w:r>
      <w:r w:rsidR="00C62FF0" w:rsidRPr="0095766A">
        <w:t xml:space="preserve"> (same for everyone?)</w:t>
      </w:r>
    </w:p>
    <w:p w14:paraId="26078957" w14:textId="77777777" w:rsidR="006C3D8C" w:rsidRPr="0095766A" w:rsidRDefault="00CE00FA" w:rsidP="006C3D8C">
      <w:pPr>
        <w:ind w:left="720"/>
        <w:rPr>
          <w:b/>
        </w:rPr>
      </w:pPr>
      <w:r w:rsidRPr="0095766A">
        <w:rPr>
          <w:b/>
        </w:rPr>
        <w:t>A healthy, productive, and engaged workforce is a company asset.</w:t>
      </w:r>
    </w:p>
    <w:p w14:paraId="0A2C93EB" w14:textId="77777777" w:rsidR="00CE00FA" w:rsidRPr="0095766A" w:rsidRDefault="00487E40" w:rsidP="006C3D8C">
      <w:pPr>
        <w:ind w:left="720"/>
      </w:pPr>
      <w:r w:rsidRPr="0095766A">
        <w:t xml:space="preserve">As the cost of healthcare skyrockets, EBMS believes a health plan should be more than a perk. It must function as a business and operational strategy. That’s why we’ve pioneered many new solutions to improve and maintain our members’ health, while keeping costs under control. </w:t>
      </w:r>
    </w:p>
    <w:p w14:paraId="6B335E05" w14:textId="77777777" w:rsidR="00CE00FA" w:rsidRPr="0095766A" w:rsidRDefault="00CE00FA" w:rsidP="006C3D8C">
      <w:pPr>
        <w:ind w:left="720"/>
        <w:rPr>
          <w:color w:val="002060"/>
        </w:rPr>
      </w:pPr>
    </w:p>
    <w:p w14:paraId="2CAADE7D" w14:textId="77777777" w:rsidR="001500AC" w:rsidRPr="0095766A" w:rsidRDefault="001500AC" w:rsidP="001500AC">
      <w:r w:rsidRPr="0095766A">
        <w:t>Solutions module:</w:t>
      </w:r>
      <w:r w:rsidR="00C62FF0" w:rsidRPr="0095766A">
        <w:t xml:space="preserve"> (tweaked for this persona) </w:t>
      </w:r>
    </w:p>
    <w:p w14:paraId="32263C99" w14:textId="77777777" w:rsidR="00B166A0" w:rsidRPr="0095766A" w:rsidRDefault="00B166A0" w:rsidP="001500AC">
      <w:pPr>
        <w:ind w:left="720"/>
        <w:rPr>
          <w:b/>
        </w:rPr>
      </w:pPr>
      <w:r w:rsidRPr="0095766A">
        <w:rPr>
          <w:b/>
        </w:rPr>
        <w:t>EBMS Solutions Bring Results</w:t>
      </w:r>
    </w:p>
    <w:p w14:paraId="7FEF9597" w14:textId="3DE67036" w:rsidR="001500AC" w:rsidRPr="0095766A" w:rsidRDefault="00B166A0" w:rsidP="00CE00FA">
      <w:pPr>
        <w:ind w:left="720"/>
        <w:rPr>
          <w:i/>
        </w:rPr>
      </w:pPr>
      <w:r w:rsidRPr="0095766A">
        <w:t xml:space="preserve">Our innovative core solutions are designed to simplify the benefits journey for your </w:t>
      </w:r>
      <w:r w:rsidR="0095766A" w:rsidRPr="0095766A">
        <w:t>plan administrator, whether it’s the CFO or the director of human resources.</w:t>
      </w:r>
      <w:r w:rsidR="00CE00FA" w:rsidRPr="0095766A">
        <w:t xml:space="preserve"> </w:t>
      </w:r>
      <w:r w:rsidRPr="0095766A">
        <w:t xml:space="preserve">We also offer multiple levels of service within every solution category, </w:t>
      </w:r>
      <w:r w:rsidR="00CE00FA" w:rsidRPr="0095766A">
        <w:t xml:space="preserve">to allow for customization. The result is a better user experience for everyone: improved access to care and better outcomes for members, and a higher value for employers as </w:t>
      </w:r>
      <w:r w:rsidR="0095766A" w:rsidRPr="0095766A">
        <w:t>your</w:t>
      </w:r>
      <w:r w:rsidR="00CE00FA" w:rsidRPr="0095766A">
        <w:t xml:space="preserve"> benefits plan becomes a recruitment and retention tool. </w:t>
      </w:r>
    </w:p>
    <w:p w14:paraId="254AC428" w14:textId="77777777" w:rsidR="001500AC" w:rsidRPr="0095766A" w:rsidRDefault="001500AC" w:rsidP="001500AC">
      <w:pPr>
        <w:ind w:left="720"/>
      </w:pPr>
      <w:r w:rsidRPr="0095766A">
        <w:t xml:space="preserve">Explore our line-up of customizable solutions </w:t>
      </w:r>
      <w:r w:rsidRPr="0095766A">
        <w:sym w:font="Wingdings" w:char="F0E0"/>
      </w:r>
    </w:p>
    <w:p w14:paraId="40540793" w14:textId="77777777" w:rsidR="001500AC" w:rsidRPr="0095766A" w:rsidRDefault="001500AC" w:rsidP="001500AC">
      <w:pPr>
        <w:ind w:left="720"/>
        <w:rPr>
          <w:color w:val="002060"/>
        </w:rPr>
      </w:pPr>
    </w:p>
    <w:p w14:paraId="72B37275" w14:textId="32B73430" w:rsidR="001500AC" w:rsidRPr="0095766A" w:rsidRDefault="001500AC" w:rsidP="001500AC">
      <w:r w:rsidRPr="0095766A">
        <w:t>Featured element one: (</w:t>
      </w:r>
      <w:r w:rsidR="0095766A">
        <w:t>cost containment</w:t>
      </w:r>
      <w:r w:rsidRPr="0095766A">
        <w:t>)</w:t>
      </w:r>
    </w:p>
    <w:p w14:paraId="693AED76" w14:textId="696658EE" w:rsidR="001500AC" w:rsidRDefault="00A25979" w:rsidP="00CA556B">
      <w:pPr>
        <w:ind w:left="720"/>
        <w:rPr>
          <w:b/>
          <w:sz w:val="28"/>
          <w:szCs w:val="28"/>
        </w:rPr>
      </w:pPr>
      <w:r w:rsidRPr="00A25979">
        <w:rPr>
          <w:b/>
          <w:sz w:val="28"/>
          <w:szCs w:val="28"/>
        </w:rPr>
        <w:t>Cost Containment Is Key</w:t>
      </w:r>
    </w:p>
    <w:p w14:paraId="1610AC87" w14:textId="4DF75B04" w:rsidR="00BD01C8" w:rsidRDefault="005833D6" w:rsidP="00CA556B">
      <w:pPr>
        <w:ind w:left="720"/>
        <w:rPr>
          <w:szCs w:val="24"/>
        </w:rPr>
      </w:pPr>
      <w:r>
        <w:rPr>
          <w:b/>
          <w:szCs w:val="24"/>
        </w:rPr>
        <w:t>All</w:t>
      </w:r>
      <w:r w:rsidR="00A25979">
        <w:rPr>
          <w:b/>
          <w:szCs w:val="24"/>
        </w:rPr>
        <w:t xml:space="preserve"> our solutions contribute to cost containment in some way. </w:t>
      </w:r>
      <w:r w:rsidR="00A25979">
        <w:rPr>
          <w:szCs w:val="24"/>
        </w:rPr>
        <w:t>We</w:t>
      </w:r>
      <w:r>
        <w:rPr>
          <w:szCs w:val="24"/>
        </w:rPr>
        <w:t xml:space="preserve"> know that employee health benefits are one of the least monitored corporate expenses and we are committed to changing that. EBMS has pioneered many new solutions and services designed to mitigate expense without cutting essential health services. In fact, we’ve found that we can save money by </w:t>
      </w:r>
      <w:r w:rsidRPr="005833D6">
        <w:rPr>
          <w:i/>
          <w:szCs w:val="24"/>
        </w:rPr>
        <w:t>improving</w:t>
      </w:r>
      <w:r>
        <w:rPr>
          <w:i/>
          <w:szCs w:val="24"/>
        </w:rPr>
        <w:t xml:space="preserve"> </w:t>
      </w:r>
      <w:r>
        <w:rPr>
          <w:szCs w:val="24"/>
        </w:rPr>
        <w:t xml:space="preserve">access to care. When your employees get the right care at the right time, they can avoid costly hospitalizations and emergency room visits. </w:t>
      </w:r>
      <w:r w:rsidR="00BD01C8">
        <w:rPr>
          <w:szCs w:val="24"/>
        </w:rPr>
        <w:t xml:space="preserve">Our ability to contain costs while improving health outcomes benefits every stakeholder in our plans. </w:t>
      </w:r>
    </w:p>
    <w:p w14:paraId="3AD0F969" w14:textId="77777777" w:rsidR="003630E7" w:rsidRPr="005A68E2" w:rsidRDefault="003630E7" w:rsidP="00CA556B">
      <w:pPr>
        <w:pStyle w:val="NoSpacing"/>
        <w:ind w:left="720"/>
        <w:rPr>
          <w:strike/>
          <w:color w:val="002060"/>
        </w:rPr>
      </w:pPr>
    </w:p>
    <w:p w14:paraId="7DFCF52D" w14:textId="1E244E5A" w:rsidR="003630E7" w:rsidRPr="005833D6" w:rsidRDefault="005833D6" w:rsidP="00CA556B">
      <w:pPr>
        <w:pStyle w:val="NoSpacing"/>
        <w:ind w:left="720"/>
        <w:rPr>
          <w:b/>
        </w:rPr>
      </w:pPr>
      <w:r>
        <w:rPr>
          <w:b/>
        </w:rPr>
        <w:t>How do we contain costs?</w:t>
      </w:r>
    </w:p>
    <w:p w14:paraId="51EC09B6" w14:textId="77777777" w:rsidR="005833D6" w:rsidRPr="005A68E2" w:rsidRDefault="005833D6" w:rsidP="00CA556B">
      <w:pPr>
        <w:pStyle w:val="NoSpacing"/>
        <w:ind w:left="720"/>
        <w:rPr>
          <w:b/>
          <w:strike/>
          <w:color w:val="002060"/>
        </w:rPr>
      </w:pPr>
    </w:p>
    <w:p w14:paraId="7588F466" w14:textId="5698EF19" w:rsidR="005833D6" w:rsidRPr="005833D6" w:rsidRDefault="005833D6" w:rsidP="005833D6">
      <w:pPr>
        <w:pStyle w:val="NoSpacing"/>
        <w:ind w:left="720"/>
      </w:pPr>
      <w:r>
        <w:t xml:space="preserve">Our </w:t>
      </w:r>
      <w:r w:rsidR="00BD01C8">
        <w:t xml:space="preserve">cost-containments strategies allow us to outperform our peers. They include: </w:t>
      </w:r>
    </w:p>
    <w:p w14:paraId="0323FEA8" w14:textId="16ED2B01" w:rsidR="005833D6" w:rsidRDefault="005833D6" w:rsidP="005833D6">
      <w:pPr>
        <w:pStyle w:val="NoSpacing"/>
        <w:ind w:left="720"/>
        <w:rPr>
          <w:color w:val="002060"/>
        </w:rPr>
      </w:pPr>
    </w:p>
    <w:p w14:paraId="23979325" w14:textId="409DB8FA" w:rsidR="005833D6" w:rsidRDefault="005833D6" w:rsidP="005833D6">
      <w:pPr>
        <w:pStyle w:val="NoSpacing"/>
        <w:numPr>
          <w:ilvl w:val="0"/>
          <w:numId w:val="5"/>
        </w:numPr>
      </w:pPr>
      <w:r>
        <w:t xml:space="preserve">Case management and disease management for members with chronic </w:t>
      </w:r>
      <w:r w:rsidR="00BD01C8">
        <w:t xml:space="preserve">or complex </w:t>
      </w:r>
      <w:r>
        <w:t>health problems</w:t>
      </w:r>
    </w:p>
    <w:p w14:paraId="5D2E816F" w14:textId="245748A2" w:rsidR="005833D6" w:rsidRDefault="005833D6" w:rsidP="005833D6">
      <w:pPr>
        <w:pStyle w:val="NoSpacing"/>
        <w:numPr>
          <w:ilvl w:val="0"/>
          <w:numId w:val="5"/>
        </w:numPr>
      </w:pPr>
      <w:r>
        <w:t>Automatic review and negotiation of high-dollar claims</w:t>
      </w:r>
    </w:p>
    <w:p w14:paraId="438A4193" w14:textId="344D5B2B" w:rsidR="005833D6" w:rsidRDefault="00BD01C8" w:rsidP="005833D6">
      <w:pPr>
        <w:pStyle w:val="NoSpacing"/>
        <w:numPr>
          <w:ilvl w:val="0"/>
          <w:numId w:val="5"/>
        </w:numPr>
      </w:pPr>
      <w:r>
        <w:t xml:space="preserve">Analytics and </w:t>
      </w:r>
      <w:r w:rsidR="005833D6">
        <w:t xml:space="preserve">reporting capabilities </w:t>
      </w:r>
      <w:r>
        <w:t xml:space="preserve">that allow us to </w:t>
      </w:r>
      <w:r w:rsidR="005833D6">
        <w:t>identify what’s driving or detracting from ROI</w:t>
      </w:r>
    </w:p>
    <w:p w14:paraId="16AF4A94" w14:textId="56923D87" w:rsidR="00774961" w:rsidRDefault="00774961" w:rsidP="005833D6">
      <w:pPr>
        <w:pStyle w:val="NoSpacing"/>
        <w:numPr>
          <w:ilvl w:val="0"/>
          <w:numId w:val="5"/>
        </w:numPr>
      </w:pPr>
      <w:r>
        <w:t>Prescriptions billed at cost plus a small administrative fee</w:t>
      </w:r>
    </w:p>
    <w:p w14:paraId="187F4E31" w14:textId="786F5191" w:rsidR="005833D6" w:rsidRPr="005833D6" w:rsidRDefault="005833D6" w:rsidP="005833D6">
      <w:pPr>
        <w:pStyle w:val="NoSpacing"/>
        <w:numPr>
          <w:ilvl w:val="0"/>
          <w:numId w:val="5"/>
        </w:numPr>
      </w:pPr>
      <w:proofErr w:type="spellStart"/>
      <w:r>
        <w:t>Stoploss</w:t>
      </w:r>
      <w:proofErr w:type="spellEnd"/>
      <w:r>
        <w:t xml:space="preserve"> insurance</w:t>
      </w:r>
      <w:r w:rsidR="00BD01C8">
        <w:t xml:space="preserve"> solutions that protect against unforeseen losses and catastrophic claims </w:t>
      </w:r>
    </w:p>
    <w:p w14:paraId="0266454C" w14:textId="77777777" w:rsidR="005833D6" w:rsidRPr="005A68E2" w:rsidRDefault="005833D6" w:rsidP="00CA556B">
      <w:pPr>
        <w:pStyle w:val="NoSpacing"/>
        <w:ind w:left="720"/>
        <w:rPr>
          <w:strike/>
          <w:color w:val="002060"/>
        </w:rPr>
      </w:pPr>
    </w:p>
    <w:p w14:paraId="5395B913" w14:textId="77777777" w:rsidR="005833D6" w:rsidRDefault="005833D6" w:rsidP="001500AC"/>
    <w:p w14:paraId="1C4B61BC" w14:textId="43EF6F82" w:rsidR="001500AC" w:rsidRPr="0095766A" w:rsidRDefault="001500AC" w:rsidP="001500AC">
      <w:r w:rsidRPr="0095766A">
        <w:t xml:space="preserve">Carousel of benefits: </w:t>
      </w:r>
    </w:p>
    <w:p w14:paraId="12F118CE" w14:textId="257CBDE1" w:rsidR="003630E7" w:rsidRPr="0095766A" w:rsidRDefault="003630E7" w:rsidP="00DA7BD8">
      <w:pPr>
        <w:ind w:left="720"/>
      </w:pPr>
      <w:r w:rsidRPr="0095766A">
        <w:t>Benefit 1:</w:t>
      </w:r>
      <w:r w:rsidR="00DA7BD8" w:rsidRPr="0095766A">
        <w:t xml:space="preserve"> (</w:t>
      </w:r>
      <w:r w:rsidR="0095766A" w:rsidRPr="0095766A">
        <w:t>Recruitment, retention, employee satisfaction</w:t>
      </w:r>
      <w:r w:rsidR="00DA7BD8" w:rsidRPr="0095766A">
        <w:t xml:space="preserve"> – </w:t>
      </w:r>
      <w:r w:rsidR="007E7E57" w:rsidRPr="0095766A">
        <w:t xml:space="preserve">link to </w:t>
      </w:r>
      <w:r w:rsidR="0095766A" w:rsidRPr="0095766A">
        <w:t>???</w:t>
      </w:r>
      <w:r w:rsidR="00DA7BD8" w:rsidRPr="0095766A">
        <w:t>)</w:t>
      </w:r>
    </w:p>
    <w:p w14:paraId="46515075" w14:textId="41649E5A" w:rsidR="00DA7BD8" w:rsidRPr="005A68E2" w:rsidRDefault="005A68E2" w:rsidP="00DA7BD8">
      <w:pPr>
        <w:ind w:left="1440"/>
        <w:rPr>
          <w:b/>
        </w:rPr>
      </w:pPr>
      <w:r>
        <w:rPr>
          <w:b/>
        </w:rPr>
        <w:t>Employee Satisfaction</w:t>
      </w:r>
    </w:p>
    <w:p w14:paraId="38886621" w14:textId="694C8709" w:rsidR="00DA7BD8" w:rsidRPr="005A68E2" w:rsidRDefault="005A68E2" w:rsidP="00DA7BD8">
      <w:pPr>
        <w:ind w:left="1440"/>
      </w:pPr>
      <w:r>
        <w:t xml:space="preserve">Your employees’ perception of your benefits plan is their perception of you. When your workforce has better access to care, reduced out-of-pocket costs, and superior customer service through an EBMS-administered plan, their satisfaction increases. Your plan becomes an operational strategy that boosts your recruitment and retention efforts. </w:t>
      </w:r>
    </w:p>
    <w:p w14:paraId="63C2E0B8" w14:textId="0EDE2EF0" w:rsidR="007E7E57" w:rsidRPr="0095766A" w:rsidRDefault="007E7E57" w:rsidP="00DA7BD8">
      <w:pPr>
        <w:ind w:left="1440"/>
      </w:pPr>
      <w:r w:rsidRPr="0095766A">
        <w:rPr>
          <w:color w:val="002060"/>
        </w:rPr>
        <w:tab/>
      </w:r>
      <w:r w:rsidRPr="0095766A">
        <w:t xml:space="preserve">Learn more about </w:t>
      </w:r>
      <w:r w:rsidR="0095766A" w:rsidRPr="0095766A">
        <w:t xml:space="preserve">xxx </w:t>
      </w:r>
      <w:r w:rsidRPr="0095766A">
        <w:sym w:font="Wingdings" w:char="F0E0"/>
      </w:r>
    </w:p>
    <w:p w14:paraId="4633DFCA" w14:textId="77777777" w:rsidR="003630E7" w:rsidRPr="0095766A" w:rsidRDefault="003630E7" w:rsidP="00DA7BD8">
      <w:pPr>
        <w:pStyle w:val="NoSpacing"/>
        <w:rPr>
          <w:color w:val="002060"/>
        </w:rPr>
      </w:pPr>
    </w:p>
    <w:p w14:paraId="4F1D2644" w14:textId="3C73E446" w:rsidR="003630E7" w:rsidRPr="0095766A" w:rsidRDefault="003630E7" w:rsidP="007E7E57">
      <w:pPr>
        <w:ind w:left="720"/>
      </w:pPr>
      <w:r w:rsidRPr="0095766A">
        <w:t>Benefit 2:</w:t>
      </w:r>
      <w:r w:rsidR="007E7E57" w:rsidRPr="0095766A">
        <w:t xml:space="preserve"> (</w:t>
      </w:r>
      <w:r w:rsidR="0095766A" w:rsidRPr="0095766A">
        <w:t>reporting and analytics – link to miInsights</w:t>
      </w:r>
      <w:r w:rsidR="007E7E57" w:rsidRPr="0095766A">
        <w:t>)</w:t>
      </w:r>
    </w:p>
    <w:p w14:paraId="2DD7132A" w14:textId="77777777" w:rsidR="0095766A" w:rsidRPr="0095766A" w:rsidRDefault="0095766A" w:rsidP="0095766A">
      <w:pPr>
        <w:ind w:left="1440"/>
        <w:rPr>
          <w:b/>
        </w:rPr>
      </w:pPr>
      <w:r w:rsidRPr="0095766A">
        <w:rPr>
          <w:b/>
        </w:rPr>
        <w:t>Reporting &amp; Analytics</w:t>
      </w:r>
    </w:p>
    <w:p w14:paraId="2F06EFC6" w14:textId="384EF364" w:rsidR="0095766A" w:rsidRPr="0095766A" w:rsidRDefault="0095766A" w:rsidP="0095766A">
      <w:pPr>
        <w:ind w:left="1440"/>
      </w:pPr>
      <w:r w:rsidRPr="0095766A">
        <w:t xml:space="preserve">Our investment in technology brings you </w:t>
      </w:r>
      <w:r>
        <w:t xml:space="preserve">the </w:t>
      </w:r>
      <w:r w:rsidRPr="0095766A">
        <w:t>highest level of clinical and financial data in the industry—and our on-site analysts and informatics specialists translate that data into business intelligence</w:t>
      </w:r>
      <w:r w:rsidR="00A16518">
        <w:t xml:space="preserve"> that can drive decision-making and plan design. </w:t>
      </w:r>
      <w:r w:rsidRPr="0095766A">
        <w:t xml:space="preserve">We are one of the only third-party administrators using big data to enhance plan performance. </w:t>
      </w:r>
    </w:p>
    <w:p w14:paraId="3674C07A" w14:textId="13A87DEE" w:rsidR="0095766A" w:rsidRPr="0095766A" w:rsidRDefault="0095766A" w:rsidP="0095766A">
      <w:pPr>
        <w:ind w:left="1440"/>
      </w:pPr>
      <w:r w:rsidRPr="0095766A">
        <w:tab/>
        <w:t xml:space="preserve">Learn more about our </w:t>
      </w:r>
      <w:r w:rsidR="00A16518">
        <w:t xml:space="preserve">investment in </w:t>
      </w:r>
      <w:r w:rsidRPr="0095766A">
        <w:t xml:space="preserve">big data </w:t>
      </w:r>
      <w:r w:rsidRPr="0095766A">
        <w:sym w:font="Wingdings" w:char="F0E0"/>
      </w:r>
    </w:p>
    <w:p w14:paraId="48744995" w14:textId="77777777" w:rsidR="0095766A" w:rsidRDefault="0095766A" w:rsidP="003630E7">
      <w:pPr>
        <w:ind w:left="1440"/>
        <w:rPr>
          <w:color w:val="002060"/>
        </w:rPr>
      </w:pPr>
    </w:p>
    <w:p w14:paraId="116F9C29" w14:textId="77777777" w:rsidR="007E7E57" w:rsidRPr="0095766A" w:rsidRDefault="007E7E57" w:rsidP="003630E7">
      <w:pPr>
        <w:ind w:left="1440"/>
        <w:rPr>
          <w:b/>
          <w:color w:val="002060"/>
        </w:rPr>
      </w:pPr>
    </w:p>
    <w:p w14:paraId="01C69CBA" w14:textId="39CE4168" w:rsidR="00DA7BD8" w:rsidRPr="00A16518" w:rsidRDefault="00DA7BD8" w:rsidP="007E7E57">
      <w:pPr>
        <w:ind w:left="720"/>
      </w:pPr>
      <w:r w:rsidRPr="00A16518">
        <w:t>Benefit 3:</w:t>
      </w:r>
      <w:r w:rsidR="007E7E57" w:rsidRPr="00A16518">
        <w:t xml:space="preserve"> (</w:t>
      </w:r>
      <w:r w:rsidR="00A16518" w:rsidRPr="00A16518">
        <w:t>portal – link to miBenefits</w:t>
      </w:r>
      <w:r w:rsidR="007E7E57" w:rsidRPr="00A16518">
        <w:t xml:space="preserve">) </w:t>
      </w:r>
    </w:p>
    <w:p w14:paraId="666D2AED" w14:textId="44690612" w:rsidR="00A96424" w:rsidRPr="00A96424" w:rsidRDefault="00A96424" w:rsidP="00A16518">
      <w:pPr>
        <w:spacing w:after="0" w:line="240" w:lineRule="auto"/>
        <w:ind w:left="1440"/>
        <w:rPr>
          <w:b/>
        </w:rPr>
      </w:pPr>
      <w:r w:rsidRPr="00A96424">
        <w:rPr>
          <w:b/>
        </w:rPr>
        <w:t>Next</w:t>
      </w:r>
      <w:r>
        <w:rPr>
          <w:b/>
        </w:rPr>
        <w:t>-Generation Benefits Portal</w:t>
      </w:r>
    </w:p>
    <w:p w14:paraId="06F76172" w14:textId="77777777" w:rsidR="00A96424" w:rsidRPr="00A96424" w:rsidRDefault="00A96424" w:rsidP="00A16518">
      <w:pPr>
        <w:spacing w:after="0" w:line="240" w:lineRule="auto"/>
        <w:ind w:left="1440"/>
        <w:rPr>
          <w:b/>
        </w:rPr>
      </w:pPr>
    </w:p>
    <w:p w14:paraId="224D9736" w14:textId="591BE921" w:rsidR="00A16518" w:rsidRPr="00A16518" w:rsidRDefault="00A96424" w:rsidP="00A96424">
      <w:pPr>
        <w:spacing w:after="0" w:line="240" w:lineRule="auto"/>
        <w:ind w:left="1440"/>
      </w:pPr>
      <w:r w:rsidRPr="00A96424">
        <w:lastRenderedPageBreak/>
        <w:t xml:space="preserve">The miBenefits </w:t>
      </w:r>
      <w:r w:rsidR="00A16518" w:rsidRPr="00A16518">
        <w:t xml:space="preserve">portal </w:t>
      </w:r>
      <w:r w:rsidRPr="00A96424">
        <w:t xml:space="preserve">puts key information at your fingertips. You gain </w:t>
      </w:r>
      <w:r w:rsidR="00A16518" w:rsidRPr="00A16518">
        <w:t xml:space="preserve">a simplified way to monitor plan performance, </w:t>
      </w:r>
      <w:r w:rsidRPr="00A96424">
        <w:t xml:space="preserve">quickly </w:t>
      </w:r>
      <w:r w:rsidR="00A16518" w:rsidRPr="00A16518">
        <w:t>generate financial reports, and view a statistical overview of the group.</w:t>
      </w:r>
      <w:r w:rsidRPr="00A96424">
        <w:t xml:space="preserve"> Your employees also have a portal, featuring </w:t>
      </w:r>
      <w:r w:rsidRPr="00A16518">
        <w:t>a frustration-free home page that simplifies navigation and real-time tracking of claims status and benefit usage.</w:t>
      </w:r>
      <w:r w:rsidR="005A68E2">
        <w:t xml:space="preserve"> The miBenefits portal is one of our core solutions. </w:t>
      </w:r>
    </w:p>
    <w:p w14:paraId="15AEA4F9" w14:textId="77777777" w:rsidR="00A16518" w:rsidRPr="00A16518" w:rsidRDefault="00A16518" w:rsidP="00A16518">
      <w:pPr>
        <w:spacing w:after="0" w:line="240" w:lineRule="auto"/>
        <w:ind w:left="1440"/>
        <w:rPr>
          <w:color w:val="7030A0"/>
        </w:rPr>
      </w:pPr>
      <w:r w:rsidRPr="00A16518">
        <w:rPr>
          <w:color w:val="7030A0"/>
        </w:rPr>
        <w:t xml:space="preserve"> </w:t>
      </w:r>
    </w:p>
    <w:p w14:paraId="34A6F25C" w14:textId="6D32783B" w:rsidR="00600521" w:rsidRDefault="005A68E2" w:rsidP="00A16518">
      <w:pPr>
        <w:ind w:left="1440"/>
      </w:pPr>
      <w:r>
        <w:rPr>
          <w:color w:val="002060"/>
        </w:rPr>
        <w:t xml:space="preserve"> </w:t>
      </w:r>
      <w:r>
        <w:t xml:space="preserve">Learn more about our core solutions </w:t>
      </w:r>
      <w:r>
        <w:sym w:font="Wingdings" w:char="F0E0"/>
      </w:r>
    </w:p>
    <w:p w14:paraId="443B57F5" w14:textId="77777777" w:rsidR="00A25979" w:rsidRPr="005A68E2" w:rsidRDefault="00A25979" w:rsidP="00A16518">
      <w:pPr>
        <w:ind w:left="1440"/>
      </w:pPr>
    </w:p>
    <w:p w14:paraId="03AC7C7B" w14:textId="35337EB3" w:rsidR="00DA7BD8" w:rsidRPr="005A68E2" w:rsidRDefault="00DA7BD8" w:rsidP="00600521">
      <w:pPr>
        <w:ind w:left="720"/>
      </w:pPr>
      <w:r w:rsidRPr="00A16518">
        <w:t xml:space="preserve">Benefit 4: </w:t>
      </w:r>
      <w:r w:rsidR="00600521" w:rsidRPr="00A16518">
        <w:t>(</w:t>
      </w:r>
      <w:r w:rsidR="00A16518" w:rsidRPr="00A16518">
        <w:t>member care</w:t>
      </w:r>
      <w:r w:rsidRPr="00A16518">
        <w:t xml:space="preserve">– </w:t>
      </w:r>
      <w:r w:rsidR="00600521" w:rsidRPr="00A16518">
        <w:t xml:space="preserve">link to </w:t>
      </w:r>
      <w:r w:rsidRPr="00A16518">
        <w:t>what we</w:t>
      </w:r>
      <w:r w:rsidRPr="005A68E2">
        <w:t xml:space="preserve"> do</w:t>
      </w:r>
      <w:r w:rsidR="00600521" w:rsidRPr="005A68E2">
        <w:t>)</w:t>
      </w:r>
    </w:p>
    <w:p w14:paraId="665B287D" w14:textId="3378BA22" w:rsidR="00600521" w:rsidRDefault="005A68E2" w:rsidP="005A68E2">
      <w:pPr>
        <w:ind w:left="1440"/>
        <w:rPr>
          <w:b/>
        </w:rPr>
      </w:pPr>
      <w:r>
        <w:rPr>
          <w:b/>
        </w:rPr>
        <w:t>Superior Customer Service</w:t>
      </w:r>
    </w:p>
    <w:p w14:paraId="39897B6D" w14:textId="1E98F66D" w:rsidR="00A25979" w:rsidRPr="00A25979" w:rsidRDefault="00A25979" w:rsidP="005A68E2">
      <w:pPr>
        <w:ind w:left="1440"/>
      </w:pPr>
      <w:r>
        <w:t xml:space="preserve">Our customer service team proudly claims a 95% one-call resolution rate. The advantage to you? Your employees will never end up complaining to or seeking help from your HR department when it comes to their benefits plan. We also have a team of member advocates who step in when a member is experiencing a complex health problem, and offer help in navigating the healthcare system. </w:t>
      </w:r>
    </w:p>
    <w:p w14:paraId="5C023D43" w14:textId="77777777" w:rsidR="005A68E2" w:rsidRDefault="005A68E2" w:rsidP="001500AC"/>
    <w:p w14:paraId="444BBE3D" w14:textId="77777777" w:rsidR="005A68E2" w:rsidRDefault="005A68E2" w:rsidP="001500AC"/>
    <w:p w14:paraId="522D24BE" w14:textId="5CF529A6" w:rsidR="00600521" w:rsidRPr="00A16518" w:rsidRDefault="00600521" w:rsidP="001500AC">
      <w:r w:rsidRPr="00A16518">
        <w:t>Call to action module:</w:t>
      </w:r>
    </w:p>
    <w:p w14:paraId="28E764FE" w14:textId="77777777" w:rsidR="00C62FF0" w:rsidRPr="00A16518" w:rsidRDefault="00C62FF0" w:rsidP="00600521">
      <w:pPr>
        <w:ind w:left="720"/>
        <w:rPr>
          <w:b/>
        </w:rPr>
      </w:pPr>
      <w:r w:rsidRPr="00A16518">
        <w:rPr>
          <w:b/>
        </w:rPr>
        <w:t>Where do I go from here?</w:t>
      </w:r>
    </w:p>
    <w:p w14:paraId="501A2131" w14:textId="35FBA58F" w:rsidR="00487E40" w:rsidRPr="00A16518" w:rsidRDefault="00487E40" w:rsidP="00600521">
      <w:pPr>
        <w:ind w:left="720"/>
      </w:pPr>
      <w:r w:rsidRPr="00A16518">
        <w:t xml:space="preserve">The EBMS team is always ready to answer questions, review your current plans, or talk to you about </w:t>
      </w:r>
      <w:r w:rsidR="00A16518" w:rsidRPr="00A16518">
        <w:t>designing a new plan strategy</w:t>
      </w:r>
      <w:r w:rsidRPr="00A16518">
        <w:t xml:space="preserve">. </w:t>
      </w:r>
    </w:p>
    <w:p w14:paraId="15782221" w14:textId="77777777" w:rsidR="00487E40" w:rsidRPr="00A16518" w:rsidRDefault="00487E40" w:rsidP="00487E40">
      <w:pPr>
        <w:ind w:left="720" w:firstLine="720"/>
      </w:pPr>
      <w:r w:rsidRPr="00A16518">
        <w:t xml:space="preserve">Get in touch with us today </w:t>
      </w:r>
      <w:r w:rsidRPr="00A16518">
        <w:sym w:font="Wingdings" w:char="F0E0"/>
      </w:r>
    </w:p>
    <w:p w14:paraId="3CC210D9" w14:textId="77777777" w:rsidR="00487E40" w:rsidRPr="00A16518" w:rsidRDefault="00487E40" w:rsidP="00487E40">
      <w:pPr>
        <w:ind w:left="720"/>
        <w:rPr>
          <w:i/>
        </w:rPr>
      </w:pPr>
      <w:r w:rsidRPr="00A16518">
        <w:rPr>
          <w:i/>
        </w:rPr>
        <w:t>((Note – there is currently no existing copy for “next steps” so I’m open to suggestions for this section.))</w:t>
      </w:r>
    </w:p>
    <w:p w14:paraId="7C0D2BE5" w14:textId="77777777" w:rsidR="001500AC" w:rsidRPr="0095766A" w:rsidRDefault="001500AC" w:rsidP="001500AC">
      <w:pPr>
        <w:ind w:left="720"/>
        <w:rPr>
          <w:color w:val="002060"/>
        </w:rPr>
      </w:pPr>
    </w:p>
    <w:sectPr w:rsidR="001500AC" w:rsidRPr="009576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23FE3"/>
    <w:multiLevelType w:val="hybridMultilevel"/>
    <w:tmpl w:val="2D4078B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8F42D5F"/>
    <w:multiLevelType w:val="hybridMultilevel"/>
    <w:tmpl w:val="9FA2B4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2141760"/>
    <w:multiLevelType w:val="hybridMultilevel"/>
    <w:tmpl w:val="CB24B8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424521DB"/>
    <w:multiLevelType w:val="hybridMultilevel"/>
    <w:tmpl w:val="1A1017A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65053876"/>
    <w:multiLevelType w:val="hybridMultilevel"/>
    <w:tmpl w:val="988A5EF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4D5F"/>
    <w:rsid w:val="000625E4"/>
    <w:rsid w:val="00124CCE"/>
    <w:rsid w:val="001500AC"/>
    <w:rsid w:val="002326E3"/>
    <w:rsid w:val="00253B88"/>
    <w:rsid w:val="00285E9E"/>
    <w:rsid w:val="003630E7"/>
    <w:rsid w:val="0045125C"/>
    <w:rsid w:val="00487E40"/>
    <w:rsid w:val="004F4A9E"/>
    <w:rsid w:val="005833D6"/>
    <w:rsid w:val="005A68E2"/>
    <w:rsid w:val="00600521"/>
    <w:rsid w:val="00652C66"/>
    <w:rsid w:val="006C3D8C"/>
    <w:rsid w:val="00774961"/>
    <w:rsid w:val="007E7E57"/>
    <w:rsid w:val="00871D5B"/>
    <w:rsid w:val="0095766A"/>
    <w:rsid w:val="00A16518"/>
    <w:rsid w:val="00A25979"/>
    <w:rsid w:val="00A96424"/>
    <w:rsid w:val="00B166A0"/>
    <w:rsid w:val="00BA4D5F"/>
    <w:rsid w:val="00BD01C8"/>
    <w:rsid w:val="00C20771"/>
    <w:rsid w:val="00C62FF0"/>
    <w:rsid w:val="00CA556B"/>
    <w:rsid w:val="00CE00FA"/>
    <w:rsid w:val="00DA7BD8"/>
    <w:rsid w:val="00E14345"/>
    <w:rsid w:val="00F056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A7EE1C"/>
  <w15:chartTrackingRefBased/>
  <w15:docId w15:val="{4041BD9A-896C-45D8-A2F8-8000BF63E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5616"/>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0771"/>
    <w:pPr>
      <w:spacing w:before="120" w:after="240"/>
      <w:ind w:left="720"/>
    </w:pPr>
    <w:rPr>
      <w:rFonts w:cs="Times New Roman"/>
      <w:szCs w:val="24"/>
    </w:rPr>
  </w:style>
  <w:style w:type="paragraph" w:customStyle="1" w:styleId="Anecdotes">
    <w:name w:val="Anecdotes"/>
    <w:basedOn w:val="Normal"/>
    <w:link w:val="AnecdotesChar"/>
    <w:qFormat/>
    <w:rsid w:val="00E14345"/>
    <w:pPr>
      <w:spacing w:before="120" w:after="240"/>
      <w:ind w:left="720"/>
    </w:pPr>
    <w:rPr>
      <w:rFonts w:asciiTheme="minorHAnsi" w:hAnsiTheme="minorHAnsi" w:cs="Arial"/>
      <w:sz w:val="22"/>
    </w:rPr>
  </w:style>
  <w:style w:type="character" w:customStyle="1" w:styleId="AnecdotesChar">
    <w:name w:val="Anecdotes Char"/>
    <w:basedOn w:val="DefaultParagraphFont"/>
    <w:link w:val="Anecdotes"/>
    <w:rsid w:val="00E14345"/>
    <w:rPr>
      <w:rFonts w:cs="Arial"/>
    </w:rPr>
  </w:style>
  <w:style w:type="paragraph" w:styleId="NoSpacing">
    <w:name w:val="No Spacing"/>
    <w:uiPriority w:val="1"/>
    <w:qFormat/>
    <w:rsid w:val="006C3D8C"/>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F11662-E304-44D3-87A7-90CB867AF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686</Words>
  <Characters>3914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Hilda Brucker</dc:creator>
  <cp:keywords/>
  <dc:description/>
  <cp:lastModifiedBy>Hilda Brucker</cp:lastModifiedBy>
  <cp:revision>2</cp:revision>
  <dcterms:created xsi:type="dcterms:W3CDTF">2018-01-02T15:54:00Z</dcterms:created>
  <dcterms:modified xsi:type="dcterms:W3CDTF">2018-01-02T15:54:00Z</dcterms:modified>
</cp:coreProperties>
</file>